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10" w:rsidRDefault="00C94A10" w:rsidP="00C94A10">
      <w:pPr>
        <w:spacing w:after="80"/>
        <w:jc w:val="center"/>
        <w:rPr>
          <w:sz w:val="19"/>
          <w:szCs w:val="19"/>
        </w:rPr>
      </w:pP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AME</w:t>
      </w: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 xml:space="preserve"> ASSOCIAÇÃO MUTUALISTA DOS ENGENHEIROS</w:t>
      </w: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DD2023" w:rsidRP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  <w:r w:rsidRPr="00C555F0">
        <w:rPr>
          <w:rFonts w:asciiTheme="minorHAnsi" w:hAnsiTheme="minorHAnsi"/>
          <w:sz w:val="44"/>
          <w:szCs w:val="44"/>
        </w:rPr>
        <w:t>RELATÓRIO DE GESTÃO</w:t>
      </w:r>
    </w:p>
    <w:p w:rsidR="00C555F0" w:rsidRP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P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</w:p>
    <w:p w:rsidR="00C555F0" w:rsidRPr="00C555F0" w:rsidRDefault="00C555F0" w:rsidP="00C94A10">
      <w:pPr>
        <w:spacing w:after="80"/>
        <w:jc w:val="center"/>
        <w:rPr>
          <w:rFonts w:asciiTheme="minorHAnsi" w:hAnsiTheme="minorHAnsi"/>
          <w:sz w:val="44"/>
          <w:szCs w:val="44"/>
        </w:rPr>
      </w:pPr>
      <w:r w:rsidRPr="00C555F0">
        <w:rPr>
          <w:rFonts w:asciiTheme="minorHAnsi" w:hAnsiTheme="minorHAnsi"/>
          <w:sz w:val="44"/>
          <w:szCs w:val="44"/>
        </w:rPr>
        <w:t>2013</w:t>
      </w:r>
    </w:p>
    <w:p w:rsidR="00DD2023" w:rsidRDefault="00DD2023" w:rsidP="00DD2023">
      <w:pPr>
        <w:spacing w:after="80"/>
        <w:jc w:val="center"/>
        <w:rPr>
          <w:sz w:val="19"/>
          <w:szCs w:val="19"/>
        </w:rPr>
      </w:pPr>
      <w:r w:rsidRPr="00130579">
        <w:rPr>
          <w:sz w:val="19"/>
          <w:szCs w:val="19"/>
        </w:rPr>
        <w:br w:type="page"/>
      </w:r>
    </w:p>
    <w:p w:rsidR="00DD2023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Pr="003E4A82" w:rsidRDefault="00DD2023" w:rsidP="00DD2023">
      <w:pPr>
        <w:jc w:val="center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RELATÓRIO de Gestão 2013</w:t>
      </w:r>
    </w:p>
    <w:p w:rsidR="00DD2023" w:rsidRPr="003E4A82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Pr="003E4A82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Pr="003E4A82" w:rsidRDefault="00DD2023" w:rsidP="00DD2023">
      <w:pPr>
        <w:jc w:val="center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SUMÁRIO</w:t>
      </w:r>
    </w:p>
    <w:p w:rsidR="00DD2023" w:rsidRPr="003E4A82" w:rsidRDefault="00DD2023" w:rsidP="00DD2023">
      <w:pPr>
        <w:jc w:val="center"/>
        <w:rPr>
          <w:rFonts w:ascii="Arial" w:hAnsi="Arial"/>
          <w:b/>
          <w:sz w:val="19"/>
          <w:szCs w:val="19"/>
        </w:rPr>
      </w:pPr>
    </w:p>
    <w:p w:rsidR="00DD2023" w:rsidRPr="003E4A82" w:rsidRDefault="00DD2023" w:rsidP="00DD2023">
      <w:pPr>
        <w:jc w:val="center"/>
        <w:rPr>
          <w:rFonts w:ascii="Arial" w:hAnsi="Arial"/>
          <w:sz w:val="19"/>
          <w:szCs w:val="19"/>
          <w:u w:val="single"/>
        </w:rPr>
      </w:pPr>
    </w:p>
    <w:p w:rsidR="00DD2023" w:rsidRPr="003E4A82" w:rsidRDefault="00DD2023" w:rsidP="00DD2023">
      <w:pPr>
        <w:numPr>
          <w:ilvl w:val="0"/>
          <w:numId w:val="2"/>
        </w:numPr>
        <w:rPr>
          <w:rFonts w:ascii="Calibri" w:hAnsi="Calibri"/>
          <w:b/>
        </w:rPr>
      </w:pPr>
      <w:r w:rsidRPr="003E4A82">
        <w:rPr>
          <w:rFonts w:ascii="Arial" w:hAnsi="Arial"/>
          <w:b/>
          <w:sz w:val="19"/>
          <w:szCs w:val="19"/>
        </w:rPr>
        <w:t>Introdução</w:t>
      </w:r>
    </w:p>
    <w:p w:rsidR="00DD2023" w:rsidRPr="003E4A82" w:rsidRDefault="00DD2023" w:rsidP="00DD2023">
      <w:pPr>
        <w:numPr>
          <w:ilvl w:val="0"/>
          <w:numId w:val="2"/>
        </w:numPr>
        <w:spacing w:line="480" w:lineRule="atLeast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Actividades desenvolvidas</w:t>
      </w:r>
    </w:p>
    <w:p w:rsidR="00DD2023" w:rsidRPr="003E4A82" w:rsidRDefault="00DD2023" w:rsidP="00DD2023">
      <w:pPr>
        <w:numPr>
          <w:ilvl w:val="0"/>
          <w:numId w:val="2"/>
        </w:numPr>
        <w:spacing w:line="480" w:lineRule="atLeast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Gestão</w:t>
      </w:r>
    </w:p>
    <w:p w:rsidR="00DD2023" w:rsidRPr="003E4A82" w:rsidRDefault="00DD2023" w:rsidP="00DD2023">
      <w:pPr>
        <w:spacing w:line="480" w:lineRule="atLeast"/>
        <w:ind w:left="2880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3.1 Quotizações</w:t>
      </w:r>
    </w:p>
    <w:p w:rsidR="00DD2023" w:rsidRPr="003E4A82" w:rsidRDefault="00DD2023" w:rsidP="00DD2023">
      <w:pPr>
        <w:spacing w:line="480" w:lineRule="atLeast"/>
        <w:ind w:left="2880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3.2 Outras receitas</w:t>
      </w:r>
    </w:p>
    <w:p w:rsidR="00DD2023" w:rsidRPr="003E4A82" w:rsidRDefault="00DD2023" w:rsidP="00DD2023">
      <w:pPr>
        <w:spacing w:line="480" w:lineRule="atLeast"/>
        <w:ind w:left="2880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3.3 Património</w:t>
      </w:r>
    </w:p>
    <w:p w:rsidR="00DD2023" w:rsidRPr="003E4A82" w:rsidRDefault="00DD2023" w:rsidP="00DD2023">
      <w:pPr>
        <w:ind w:left="2880"/>
        <w:rPr>
          <w:rFonts w:ascii="Calibri" w:hAnsi="Calibri"/>
          <w:b/>
        </w:rPr>
      </w:pPr>
    </w:p>
    <w:p w:rsidR="00DD2023" w:rsidRPr="003E4A82" w:rsidRDefault="00DD2023" w:rsidP="00DD2023">
      <w:pPr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Serviço de Solidariedade Social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4.1 Subsídios de Solidariedade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4.2 Subsídios de Despesas de saúde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4.3 Subsídios de Nupcialidade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4.4 Subsídios de Natalidade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4.5 Subsídio de Auxílio Escolar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4.6 Subsídio de Desemprego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4.7 Subsídio de Falecimento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4.8 Total de Subsídios atribuídos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Serviço de Saúde</w:t>
      </w:r>
    </w:p>
    <w:p w:rsidR="00DD2023" w:rsidRPr="003E4A82" w:rsidRDefault="00DD2023" w:rsidP="00DD2023">
      <w:pPr>
        <w:ind w:left="2880"/>
        <w:rPr>
          <w:rFonts w:ascii="Arial" w:hAnsi="Arial" w:cs="Arial"/>
          <w:b/>
          <w:sz w:val="19"/>
          <w:szCs w:val="19"/>
        </w:rPr>
      </w:pPr>
    </w:p>
    <w:p w:rsidR="00DD2023" w:rsidRPr="003E4A82" w:rsidRDefault="00DD2023" w:rsidP="00DD2023">
      <w:pPr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3E4A82">
        <w:rPr>
          <w:rFonts w:ascii="Arial" w:hAnsi="Arial" w:cs="Arial"/>
          <w:b/>
          <w:sz w:val="19"/>
          <w:szCs w:val="19"/>
        </w:rPr>
        <w:t>Serviço de Seguros</w:t>
      </w:r>
    </w:p>
    <w:p w:rsidR="00DD2023" w:rsidRPr="003E4A82" w:rsidRDefault="00DD2023" w:rsidP="00DD2023">
      <w:pPr>
        <w:spacing w:line="480" w:lineRule="atLeast"/>
        <w:ind w:left="2860" w:hanging="340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7.</w:t>
      </w:r>
      <w:r w:rsidRPr="003E4A82">
        <w:rPr>
          <w:rFonts w:ascii="Arial" w:hAnsi="Arial"/>
          <w:b/>
          <w:sz w:val="19"/>
          <w:szCs w:val="19"/>
        </w:rPr>
        <w:tab/>
        <w:t xml:space="preserve"> Resultados Financeiros</w:t>
      </w:r>
    </w:p>
    <w:p w:rsidR="00DD2023" w:rsidRPr="003E4A82" w:rsidRDefault="00DD2023" w:rsidP="00DD2023">
      <w:pPr>
        <w:spacing w:line="480" w:lineRule="atLeast"/>
        <w:ind w:left="2520"/>
        <w:jc w:val="both"/>
        <w:rPr>
          <w:rFonts w:ascii="Arial" w:hAnsi="Arial"/>
          <w:b/>
          <w:sz w:val="19"/>
          <w:szCs w:val="19"/>
        </w:rPr>
      </w:pPr>
      <w:r w:rsidRPr="003E4A82">
        <w:rPr>
          <w:rFonts w:ascii="Arial" w:hAnsi="Arial"/>
          <w:b/>
          <w:sz w:val="19"/>
          <w:szCs w:val="19"/>
        </w:rPr>
        <w:t>8.</w:t>
      </w:r>
      <w:r w:rsidRPr="003E4A82">
        <w:rPr>
          <w:rFonts w:ascii="Arial" w:hAnsi="Arial"/>
          <w:b/>
          <w:sz w:val="19"/>
          <w:szCs w:val="19"/>
        </w:rPr>
        <w:tab/>
        <w:t xml:space="preserve"> Auditoria</w:t>
      </w:r>
    </w:p>
    <w:p w:rsidR="00DD2023" w:rsidRPr="003E4A82" w:rsidRDefault="00DD2023" w:rsidP="00DD2023">
      <w:pPr>
        <w:spacing w:line="480" w:lineRule="atLeast"/>
        <w:ind w:left="2860" w:hanging="340"/>
        <w:jc w:val="both"/>
        <w:rPr>
          <w:rFonts w:ascii="Arial" w:hAnsi="Arial"/>
          <w:b/>
          <w:sz w:val="19"/>
          <w:szCs w:val="19"/>
        </w:rPr>
      </w:pPr>
    </w:p>
    <w:p w:rsidR="00DD2023" w:rsidRPr="003E4A82" w:rsidRDefault="00DD2023" w:rsidP="00DD2023">
      <w:pPr>
        <w:spacing w:after="80"/>
        <w:jc w:val="both"/>
        <w:rPr>
          <w:sz w:val="19"/>
          <w:szCs w:val="19"/>
        </w:rPr>
      </w:pPr>
    </w:p>
    <w:p w:rsidR="00C94A10" w:rsidRDefault="00C94A10" w:rsidP="00D6504B">
      <w:pPr>
        <w:spacing w:after="80"/>
        <w:rPr>
          <w:rFonts w:ascii="Calibri" w:hAnsi="Calibri" w:cs="Arial"/>
          <w:b/>
          <w:sz w:val="22"/>
          <w:szCs w:val="22"/>
        </w:rPr>
      </w:pPr>
      <w:r w:rsidRPr="00130579">
        <w:rPr>
          <w:sz w:val="19"/>
          <w:szCs w:val="19"/>
        </w:rPr>
        <w:br w:type="page"/>
      </w:r>
      <w:r w:rsidRPr="00C81A15">
        <w:rPr>
          <w:rFonts w:ascii="Calibri" w:hAnsi="Calibri" w:cs="Arial"/>
          <w:b/>
          <w:sz w:val="22"/>
          <w:szCs w:val="22"/>
        </w:rPr>
        <w:lastRenderedPageBreak/>
        <w:t>1 – INTRODUÇÃO</w:t>
      </w:r>
    </w:p>
    <w:p w:rsidR="00C94A10" w:rsidRDefault="00C94A10" w:rsidP="00C94A1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E44F03" w:rsidRDefault="00C94A1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 ano de 201</w:t>
      </w:r>
      <w:r w:rsidR="00DC0DAD">
        <w:rPr>
          <w:rFonts w:ascii="Calibri" w:hAnsi="Calibri" w:cs="Arial"/>
          <w:sz w:val="22"/>
          <w:szCs w:val="22"/>
        </w:rPr>
        <w:t>3</w:t>
      </w:r>
      <w:r w:rsidR="001653E4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Portugal prosseguiu o plano de reformas </w:t>
      </w:r>
      <w:r w:rsidR="00E44F03">
        <w:rPr>
          <w:rFonts w:ascii="Calibri" w:hAnsi="Calibri" w:cs="Arial"/>
          <w:sz w:val="22"/>
          <w:szCs w:val="22"/>
        </w:rPr>
        <w:t>previsto n</w:t>
      </w:r>
      <w:r w:rsidR="00C1444C">
        <w:rPr>
          <w:rFonts w:ascii="Calibri" w:hAnsi="Calibri" w:cs="Arial"/>
          <w:sz w:val="22"/>
          <w:szCs w:val="22"/>
        </w:rPr>
        <w:t>o acor</w:t>
      </w:r>
      <w:r>
        <w:rPr>
          <w:rFonts w:ascii="Calibri" w:hAnsi="Calibri" w:cs="Arial"/>
          <w:sz w:val="22"/>
          <w:szCs w:val="22"/>
        </w:rPr>
        <w:t>do</w:t>
      </w:r>
      <w:r w:rsidR="00C1444C">
        <w:rPr>
          <w:rFonts w:ascii="Calibri" w:hAnsi="Calibri" w:cs="Arial"/>
          <w:sz w:val="22"/>
          <w:szCs w:val="22"/>
        </w:rPr>
        <w:t xml:space="preserve"> es</w:t>
      </w:r>
      <w:r w:rsidR="000C7D69">
        <w:rPr>
          <w:rFonts w:ascii="Calibri" w:hAnsi="Calibri" w:cs="Arial"/>
          <w:sz w:val="22"/>
          <w:szCs w:val="22"/>
        </w:rPr>
        <w:t>tabelecido em</w:t>
      </w:r>
      <w:r w:rsidR="00105D1C">
        <w:rPr>
          <w:rFonts w:ascii="Calibri" w:hAnsi="Calibri" w:cs="Arial"/>
          <w:sz w:val="22"/>
          <w:szCs w:val="22"/>
        </w:rPr>
        <w:t xml:space="preserve"> 2011</w:t>
      </w:r>
      <w:r>
        <w:rPr>
          <w:rFonts w:ascii="Calibri" w:hAnsi="Calibri" w:cs="Arial"/>
          <w:sz w:val="22"/>
          <w:szCs w:val="22"/>
        </w:rPr>
        <w:t xml:space="preserve"> com</w:t>
      </w:r>
      <w:r w:rsidR="001653E4">
        <w:rPr>
          <w:rFonts w:ascii="Calibri" w:hAnsi="Calibri" w:cs="Arial"/>
          <w:sz w:val="22"/>
          <w:szCs w:val="22"/>
        </w:rPr>
        <w:t xml:space="preserve"> várias</w:t>
      </w:r>
      <w:r>
        <w:rPr>
          <w:rFonts w:ascii="Calibri" w:hAnsi="Calibri" w:cs="Arial"/>
          <w:sz w:val="22"/>
          <w:szCs w:val="22"/>
        </w:rPr>
        <w:t xml:space="preserve"> instituições internacionais </w:t>
      </w:r>
      <w:r w:rsidR="006315D3">
        <w:rPr>
          <w:rFonts w:ascii="Calibri" w:hAnsi="Calibri" w:cs="Arial"/>
          <w:sz w:val="22"/>
          <w:szCs w:val="22"/>
        </w:rPr>
        <w:t>devido à</w:t>
      </w:r>
      <w:r w:rsidR="00BF16BB">
        <w:rPr>
          <w:rFonts w:ascii="Calibri" w:hAnsi="Calibri" w:cs="Arial"/>
          <w:sz w:val="22"/>
          <w:szCs w:val="22"/>
        </w:rPr>
        <w:t xml:space="preserve"> crise da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dívida pública, </w:t>
      </w:r>
      <w:r w:rsidR="000C7D69">
        <w:rPr>
          <w:rFonts w:ascii="Calibri" w:hAnsi="Calibri" w:cs="Arial"/>
          <w:sz w:val="22"/>
          <w:szCs w:val="22"/>
        </w:rPr>
        <w:t>implementando</w:t>
      </w:r>
      <w:r w:rsidR="00E44F03">
        <w:rPr>
          <w:rFonts w:ascii="Calibri" w:hAnsi="Calibri" w:cs="Arial"/>
          <w:sz w:val="22"/>
          <w:szCs w:val="22"/>
        </w:rPr>
        <w:t xml:space="preserve"> ao longo do ano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105D1C">
        <w:rPr>
          <w:rFonts w:ascii="Calibri" w:hAnsi="Calibri" w:cs="Arial"/>
          <w:sz w:val="22"/>
          <w:szCs w:val="22"/>
        </w:rPr>
        <w:t>um</w:t>
      </w:r>
      <w:r w:rsidR="00C1444C">
        <w:rPr>
          <w:rFonts w:ascii="Calibri" w:hAnsi="Calibri" w:cs="Arial"/>
          <w:sz w:val="22"/>
          <w:szCs w:val="22"/>
        </w:rPr>
        <w:t xml:space="preserve"> importante</w:t>
      </w:r>
      <w:r w:rsidR="00105D1C">
        <w:rPr>
          <w:rFonts w:ascii="Calibri" w:hAnsi="Calibri" w:cs="Arial"/>
          <w:sz w:val="22"/>
          <w:szCs w:val="22"/>
        </w:rPr>
        <w:t xml:space="preserve"> conjunto de medidas</w:t>
      </w:r>
      <w:r w:rsidR="000C7D69">
        <w:rPr>
          <w:rFonts w:ascii="Calibri" w:hAnsi="Calibri" w:cs="Arial"/>
          <w:sz w:val="22"/>
          <w:szCs w:val="22"/>
        </w:rPr>
        <w:t xml:space="preserve">, nomeadamente </w:t>
      </w:r>
      <w:r w:rsidR="00C1444C">
        <w:rPr>
          <w:rFonts w:ascii="Calibri" w:hAnsi="Calibri" w:cs="Arial"/>
          <w:sz w:val="22"/>
          <w:szCs w:val="22"/>
        </w:rPr>
        <w:t>de carácter financeiro,</w:t>
      </w:r>
      <w:r w:rsidR="000C7D69">
        <w:rPr>
          <w:rFonts w:ascii="Calibri" w:hAnsi="Calibri" w:cs="Arial"/>
          <w:sz w:val="22"/>
          <w:szCs w:val="22"/>
        </w:rPr>
        <w:t xml:space="preserve"> com influência directa na </w:t>
      </w:r>
      <w:r w:rsidR="00E44F03">
        <w:rPr>
          <w:rFonts w:ascii="Calibri" w:hAnsi="Calibri" w:cs="Arial"/>
          <w:sz w:val="22"/>
          <w:szCs w:val="22"/>
        </w:rPr>
        <w:t xml:space="preserve">vida dos cidadãos e das famílias. </w:t>
      </w:r>
    </w:p>
    <w:p w:rsidR="00BB5330" w:rsidRDefault="00E44F03" w:rsidP="00E44F03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Estas medidas</w:t>
      </w:r>
      <w:r w:rsidR="00BB5330">
        <w:rPr>
          <w:rFonts w:ascii="Calibri" w:hAnsi="Calibri" w:cs="Arial"/>
          <w:sz w:val="22"/>
          <w:szCs w:val="22"/>
        </w:rPr>
        <w:t>,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CD0FE3">
        <w:rPr>
          <w:rFonts w:ascii="Calibri" w:hAnsi="Calibri" w:cs="Arial"/>
          <w:sz w:val="22"/>
          <w:szCs w:val="22"/>
        </w:rPr>
        <w:t xml:space="preserve">não obstante </w:t>
      </w:r>
      <w:r w:rsidR="00BB5330">
        <w:rPr>
          <w:rFonts w:ascii="Calibri" w:hAnsi="Calibri" w:cs="Arial"/>
          <w:sz w:val="22"/>
          <w:szCs w:val="22"/>
        </w:rPr>
        <w:t>a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BB5330">
        <w:rPr>
          <w:rFonts w:ascii="Calibri" w:hAnsi="Calibri" w:cs="Arial"/>
          <w:sz w:val="22"/>
          <w:szCs w:val="22"/>
        </w:rPr>
        <w:t xml:space="preserve">austeridade que continuaram a impor, </w:t>
      </w:r>
      <w:r w:rsidR="00CD0FE3">
        <w:rPr>
          <w:rFonts w:ascii="Calibri" w:hAnsi="Calibri" w:cs="Arial"/>
          <w:sz w:val="22"/>
          <w:szCs w:val="22"/>
        </w:rPr>
        <w:t xml:space="preserve">associadas ao bom comportamento de alguns sectores económicos, </w:t>
      </w:r>
      <w:r>
        <w:rPr>
          <w:rFonts w:ascii="Calibri" w:hAnsi="Calibri" w:cs="Arial"/>
          <w:sz w:val="22"/>
          <w:szCs w:val="22"/>
        </w:rPr>
        <w:t>permitiram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melhorar a imagem externa do país</w:t>
      </w:r>
      <w:r w:rsidR="00BF16BB">
        <w:rPr>
          <w:rFonts w:ascii="Calibri" w:hAnsi="Calibri" w:cs="Arial"/>
          <w:sz w:val="22"/>
          <w:szCs w:val="22"/>
        </w:rPr>
        <w:t>,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BF16BB">
        <w:rPr>
          <w:rFonts w:ascii="Calibri" w:hAnsi="Calibri" w:cs="Arial"/>
          <w:sz w:val="22"/>
          <w:szCs w:val="22"/>
        </w:rPr>
        <w:t xml:space="preserve">recuperar </w:t>
      </w:r>
      <w:r w:rsidR="00BB5330">
        <w:rPr>
          <w:rFonts w:ascii="Calibri" w:hAnsi="Calibri" w:cs="Arial"/>
          <w:sz w:val="22"/>
          <w:szCs w:val="22"/>
        </w:rPr>
        <w:t xml:space="preserve">o nível da confiança dos mercados financeiros, e </w:t>
      </w:r>
      <w:r w:rsidR="006315D3">
        <w:rPr>
          <w:rFonts w:ascii="Calibri" w:hAnsi="Calibri" w:cs="Arial"/>
          <w:sz w:val="22"/>
          <w:szCs w:val="22"/>
        </w:rPr>
        <w:t xml:space="preserve">acabaram por </w:t>
      </w:r>
      <w:r w:rsidR="00BB5330">
        <w:rPr>
          <w:rFonts w:ascii="Calibri" w:hAnsi="Calibri" w:cs="Arial"/>
          <w:sz w:val="22"/>
          <w:szCs w:val="22"/>
        </w:rPr>
        <w:t xml:space="preserve">conduzir a </w:t>
      </w:r>
      <w:r w:rsidR="00BF16BB">
        <w:rPr>
          <w:rFonts w:ascii="Calibri" w:hAnsi="Calibri" w:cs="Arial"/>
          <w:sz w:val="22"/>
          <w:szCs w:val="22"/>
        </w:rPr>
        <w:t>uma tendência de melhoria de alguns índices relevantes, como a taxa de desemprego e o crescimento económico</w:t>
      </w:r>
      <w:r w:rsidR="00C13018">
        <w:rPr>
          <w:rFonts w:ascii="Calibri" w:hAnsi="Calibri" w:cs="Arial"/>
          <w:sz w:val="22"/>
          <w:szCs w:val="22"/>
        </w:rPr>
        <w:t>, verificados</w:t>
      </w:r>
      <w:r w:rsidR="004938D6">
        <w:rPr>
          <w:rFonts w:ascii="Calibri" w:hAnsi="Calibri" w:cs="Arial"/>
          <w:sz w:val="22"/>
          <w:szCs w:val="22"/>
        </w:rPr>
        <w:t xml:space="preserve"> na segunda metade do ano</w:t>
      </w:r>
      <w:r w:rsidR="00AA12AC">
        <w:rPr>
          <w:rFonts w:ascii="Calibri" w:hAnsi="Calibri" w:cs="Arial"/>
          <w:sz w:val="22"/>
          <w:szCs w:val="22"/>
        </w:rPr>
        <w:t xml:space="preserve"> de 2013</w:t>
      </w:r>
      <w:r w:rsidR="004938D6">
        <w:rPr>
          <w:rFonts w:ascii="Calibri" w:hAnsi="Calibri" w:cs="Arial"/>
          <w:sz w:val="22"/>
          <w:szCs w:val="22"/>
        </w:rPr>
        <w:t>.</w:t>
      </w:r>
    </w:p>
    <w:p w:rsidR="006315D3" w:rsidRDefault="001E6BC6" w:rsidP="006315D3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6315D3">
        <w:rPr>
          <w:rFonts w:ascii="Calibri" w:hAnsi="Calibri" w:cs="Arial"/>
          <w:sz w:val="22"/>
          <w:szCs w:val="22"/>
        </w:rPr>
        <w:t>o longo do ano</w:t>
      </w:r>
      <w:r>
        <w:rPr>
          <w:rFonts w:ascii="Calibri" w:hAnsi="Calibri" w:cs="Arial"/>
          <w:sz w:val="22"/>
          <w:szCs w:val="22"/>
        </w:rPr>
        <w:t xml:space="preserve">, a AME prosseguiu </w:t>
      </w:r>
      <w:r w:rsidR="006315D3">
        <w:rPr>
          <w:rFonts w:ascii="Calibri" w:hAnsi="Calibri" w:cs="Arial"/>
          <w:sz w:val="22"/>
          <w:szCs w:val="22"/>
        </w:rPr>
        <w:t>o programa de actividade</w:t>
      </w:r>
      <w:r w:rsidR="002A046E">
        <w:rPr>
          <w:rFonts w:ascii="Calibri" w:hAnsi="Calibri" w:cs="Arial"/>
          <w:sz w:val="22"/>
          <w:szCs w:val="22"/>
        </w:rPr>
        <w:t>s</w:t>
      </w:r>
      <w:r w:rsidR="006315D3">
        <w:rPr>
          <w:rFonts w:ascii="Calibri" w:hAnsi="Calibri" w:cs="Arial"/>
          <w:sz w:val="22"/>
          <w:szCs w:val="22"/>
        </w:rPr>
        <w:t xml:space="preserve"> aprovado </w:t>
      </w:r>
      <w:r>
        <w:rPr>
          <w:rFonts w:ascii="Calibri" w:hAnsi="Calibri" w:cs="Arial"/>
          <w:sz w:val="22"/>
          <w:szCs w:val="22"/>
        </w:rPr>
        <w:t>na</w:t>
      </w:r>
      <w:r w:rsidR="006315D3">
        <w:rPr>
          <w:rFonts w:ascii="Calibri" w:hAnsi="Calibri" w:cs="Arial"/>
          <w:sz w:val="22"/>
          <w:szCs w:val="22"/>
        </w:rPr>
        <w:t xml:space="preserve"> Assembleia Geral de Dezembro de 2012, nomeadamente através</w:t>
      </w:r>
      <w:r w:rsidR="002A046E">
        <w:rPr>
          <w:rFonts w:ascii="Calibri" w:hAnsi="Calibri" w:cs="Arial"/>
          <w:sz w:val="22"/>
          <w:szCs w:val="22"/>
        </w:rPr>
        <w:t>,</w:t>
      </w:r>
      <w:r w:rsidR="006315D3">
        <w:rPr>
          <w:rFonts w:ascii="Calibri" w:hAnsi="Calibri" w:cs="Arial"/>
          <w:sz w:val="22"/>
          <w:szCs w:val="22"/>
        </w:rPr>
        <w:t xml:space="preserve"> da atribuição de subsídios aos Associados e familiares nas situações previstas no Regulamento de </w:t>
      </w:r>
      <w:r w:rsidR="001653E4">
        <w:rPr>
          <w:rFonts w:ascii="Calibri" w:hAnsi="Calibri" w:cs="Arial"/>
          <w:sz w:val="22"/>
          <w:szCs w:val="22"/>
        </w:rPr>
        <w:t>Benefíc</w:t>
      </w:r>
      <w:r w:rsidR="006315D3">
        <w:rPr>
          <w:rFonts w:ascii="Calibri" w:hAnsi="Calibri" w:cs="Arial"/>
          <w:sz w:val="22"/>
          <w:szCs w:val="22"/>
        </w:rPr>
        <w:t>ios, do apoio</w:t>
      </w:r>
      <w:r w:rsidR="001653E4">
        <w:rPr>
          <w:rFonts w:ascii="Calibri" w:hAnsi="Calibri" w:cs="Arial"/>
          <w:sz w:val="22"/>
          <w:szCs w:val="22"/>
        </w:rPr>
        <w:t xml:space="preserve"> prestado pelo </w:t>
      </w:r>
      <w:r w:rsidR="006315D3">
        <w:rPr>
          <w:rFonts w:ascii="Calibri" w:hAnsi="Calibri" w:cs="Arial"/>
          <w:sz w:val="22"/>
          <w:szCs w:val="22"/>
        </w:rPr>
        <w:t>Serviço de Saúde e do alargamento da rede de protocolos estabelecido com múltiplas entidades na área da saúde</w:t>
      </w:r>
      <w:r w:rsidR="002A046E">
        <w:rPr>
          <w:rFonts w:ascii="Calibri" w:hAnsi="Calibri" w:cs="Arial"/>
          <w:sz w:val="22"/>
          <w:szCs w:val="22"/>
        </w:rPr>
        <w:t>, bem como do Serviço de Seguros</w:t>
      </w:r>
      <w:r w:rsidR="006315D3">
        <w:rPr>
          <w:rFonts w:ascii="Calibri" w:hAnsi="Calibri" w:cs="Arial"/>
          <w:sz w:val="22"/>
          <w:szCs w:val="22"/>
        </w:rPr>
        <w:t>.</w:t>
      </w:r>
    </w:p>
    <w:p w:rsidR="001653E4" w:rsidRDefault="00065A83" w:rsidP="00E44F03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Tratou-se de um</w:t>
      </w:r>
      <w:r w:rsidR="001653E4">
        <w:rPr>
          <w:rFonts w:ascii="Calibri" w:hAnsi="Calibri" w:cs="Arial"/>
          <w:sz w:val="22"/>
          <w:szCs w:val="22"/>
        </w:rPr>
        <w:t xml:space="preserve"> ano particularmente difícil</w:t>
      </w:r>
      <w:r w:rsidR="007275F2">
        <w:rPr>
          <w:rFonts w:ascii="Calibri" w:hAnsi="Calibri" w:cs="Arial"/>
          <w:sz w:val="22"/>
          <w:szCs w:val="22"/>
        </w:rPr>
        <w:t xml:space="preserve"> da vida dos Engenheiros portugueses</w:t>
      </w:r>
      <w:r w:rsidR="001653E4">
        <w:rPr>
          <w:rFonts w:ascii="Calibri" w:hAnsi="Calibri" w:cs="Arial"/>
          <w:sz w:val="22"/>
          <w:szCs w:val="22"/>
        </w:rPr>
        <w:t xml:space="preserve">, uma vez que </w:t>
      </w:r>
      <w:r>
        <w:rPr>
          <w:rFonts w:ascii="Calibri" w:hAnsi="Calibri" w:cs="Arial"/>
          <w:sz w:val="22"/>
          <w:szCs w:val="22"/>
        </w:rPr>
        <w:t xml:space="preserve">a generalidade </w:t>
      </w:r>
      <w:r w:rsidR="002A046E">
        <w:rPr>
          <w:rFonts w:ascii="Calibri" w:hAnsi="Calibri" w:cs="Arial"/>
          <w:sz w:val="22"/>
          <w:szCs w:val="22"/>
        </w:rPr>
        <w:t>d</w:t>
      </w:r>
      <w:r w:rsidR="001653E4">
        <w:rPr>
          <w:rFonts w:ascii="Calibri" w:hAnsi="Calibri" w:cs="Arial"/>
          <w:sz w:val="22"/>
          <w:szCs w:val="22"/>
        </w:rPr>
        <w:t>os sectores ligados à engenhari</w:t>
      </w:r>
      <w:r>
        <w:rPr>
          <w:rFonts w:ascii="Calibri" w:hAnsi="Calibri" w:cs="Arial"/>
          <w:sz w:val="22"/>
          <w:szCs w:val="22"/>
        </w:rPr>
        <w:t xml:space="preserve">a continuaram a </w:t>
      </w:r>
      <w:r w:rsidR="001653E4">
        <w:rPr>
          <w:rFonts w:ascii="Calibri" w:hAnsi="Calibri" w:cs="Arial"/>
          <w:sz w:val="22"/>
          <w:szCs w:val="22"/>
        </w:rPr>
        <w:t>sofre</w:t>
      </w:r>
      <w:r>
        <w:rPr>
          <w:rFonts w:ascii="Calibri" w:hAnsi="Calibri" w:cs="Arial"/>
          <w:sz w:val="22"/>
          <w:szCs w:val="22"/>
        </w:rPr>
        <w:t>r</w:t>
      </w:r>
      <w:r w:rsidR="001653E4">
        <w:rPr>
          <w:rFonts w:ascii="Calibri" w:hAnsi="Calibri" w:cs="Arial"/>
          <w:sz w:val="22"/>
          <w:szCs w:val="22"/>
        </w:rPr>
        <w:t xml:space="preserve"> com a d</w:t>
      </w:r>
      <w:r w:rsidR="00C8498C">
        <w:rPr>
          <w:rFonts w:ascii="Calibri" w:hAnsi="Calibri" w:cs="Arial"/>
          <w:sz w:val="22"/>
          <w:szCs w:val="22"/>
        </w:rPr>
        <w:t>rástica redução do investimento</w:t>
      </w:r>
      <w:r w:rsidR="001653E4">
        <w:rPr>
          <w:rFonts w:ascii="Calibri" w:hAnsi="Calibri" w:cs="Arial"/>
          <w:sz w:val="22"/>
          <w:szCs w:val="22"/>
        </w:rPr>
        <w:t xml:space="preserve"> público e pr</w:t>
      </w:r>
      <w:r>
        <w:rPr>
          <w:rFonts w:ascii="Calibri" w:hAnsi="Calibri" w:cs="Arial"/>
          <w:sz w:val="22"/>
          <w:szCs w:val="22"/>
        </w:rPr>
        <w:t xml:space="preserve">ivado, o que se traduziu numa acentuada diminuição da actividade e em dificuldades a nível de emprego, enquanto as restrições das finanças públicas se </w:t>
      </w:r>
      <w:r w:rsidR="00C8498C">
        <w:rPr>
          <w:rFonts w:ascii="Calibri" w:hAnsi="Calibri" w:cs="Arial"/>
          <w:sz w:val="22"/>
          <w:szCs w:val="22"/>
        </w:rPr>
        <w:t>concretiza</w:t>
      </w:r>
      <w:r>
        <w:rPr>
          <w:rFonts w:ascii="Calibri" w:hAnsi="Calibri" w:cs="Arial"/>
          <w:sz w:val="22"/>
          <w:szCs w:val="22"/>
        </w:rPr>
        <w:t>ram na diminuição dos apoios sociais</w:t>
      </w:r>
      <w:r w:rsidR="00C8498C">
        <w:rPr>
          <w:rFonts w:ascii="Calibri" w:hAnsi="Calibri" w:cs="Arial"/>
          <w:sz w:val="22"/>
          <w:szCs w:val="22"/>
        </w:rPr>
        <w:t xml:space="preserve"> e no agravamento dos impostos, com particula</w:t>
      </w:r>
      <w:r w:rsidR="006D138E">
        <w:rPr>
          <w:rFonts w:ascii="Calibri" w:hAnsi="Calibri" w:cs="Arial"/>
          <w:sz w:val="22"/>
          <w:szCs w:val="22"/>
        </w:rPr>
        <w:t xml:space="preserve">r incidência nos </w:t>
      </w:r>
      <w:r w:rsidR="00C8498C">
        <w:rPr>
          <w:rFonts w:ascii="Calibri" w:hAnsi="Calibri" w:cs="Arial"/>
          <w:sz w:val="22"/>
          <w:szCs w:val="22"/>
        </w:rPr>
        <w:t>reformados.</w:t>
      </w:r>
    </w:p>
    <w:p w:rsidR="001A4BA0" w:rsidRDefault="00C8498C" w:rsidP="00E44F03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Esta situação levou a que durante o ano um número crescente de Associados </w:t>
      </w:r>
      <w:r w:rsidR="006D138E">
        <w:rPr>
          <w:rFonts w:ascii="Calibri" w:hAnsi="Calibri" w:cs="Arial"/>
          <w:sz w:val="22"/>
          <w:szCs w:val="22"/>
        </w:rPr>
        <w:t>tivesse manifestado algumas</w:t>
      </w:r>
      <w:r>
        <w:rPr>
          <w:rFonts w:ascii="Calibri" w:hAnsi="Calibri" w:cs="Arial"/>
          <w:sz w:val="22"/>
          <w:szCs w:val="22"/>
        </w:rPr>
        <w:t xml:space="preserve"> dificuldade</w:t>
      </w:r>
      <w:r w:rsidR="006D138E">
        <w:rPr>
          <w:rFonts w:ascii="Calibri" w:hAnsi="Calibri" w:cs="Arial"/>
          <w:sz w:val="22"/>
          <w:szCs w:val="22"/>
        </w:rPr>
        <w:t>s em pagar a</w:t>
      </w:r>
      <w:r>
        <w:rPr>
          <w:rFonts w:ascii="Calibri" w:hAnsi="Calibri" w:cs="Arial"/>
          <w:sz w:val="22"/>
          <w:szCs w:val="22"/>
        </w:rPr>
        <w:t xml:space="preserve"> quotização anual, o q</w:t>
      </w:r>
      <w:r w:rsidR="006D138E">
        <w:rPr>
          <w:rFonts w:ascii="Calibri" w:hAnsi="Calibri" w:cs="Arial"/>
          <w:sz w:val="22"/>
          <w:szCs w:val="22"/>
        </w:rPr>
        <w:t xml:space="preserve">ue obrigou a um esforço redobrado </w:t>
      </w:r>
      <w:r>
        <w:rPr>
          <w:rFonts w:ascii="Calibri" w:hAnsi="Calibri" w:cs="Arial"/>
          <w:sz w:val="22"/>
          <w:szCs w:val="22"/>
        </w:rPr>
        <w:t>de acolhimento</w:t>
      </w:r>
      <w:r w:rsidR="00C75FE7">
        <w:rPr>
          <w:rFonts w:ascii="Calibri" w:hAnsi="Calibri" w:cs="Arial"/>
          <w:sz w:val="22"/>
          <w:szCs w:val="22"/>
        </w:rPr>
        <w:t xml:space="preserve"> e apoio a </w:t>
      </w:r>
      <w:r w:rsidR="001A4BA0">
        <w:rPr>
          <w:rFonts w:ascii="Calibri" w:hAnsi="Calibri" w:cs="Arial"/>
          <w:sz w:val="22"/>
          <w:szCs w:val="22"/>
        </w:rPr>
        <w:t>estas situações</w:t>
      </w:r>
      <w:r w:rsidR="00446524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e de </w:t>
      </w:r>
      <w:r w:rsidR="007275F2">
        <w:rPr>
          <w:rFonts w:ascii="Calibri" w:hAnsi="Calibri" w:cs="Arial"/>
          <w:sz w:val="22"/>
          <w:szCs w:val="22"/>
        </w:rPr>
        <w:t>procura de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C75FE7">
        <w:rPr>
          <w:rFonts w:ascii="Calibri" w:hAnsi="Calibri" w:cs="Arial"/>
          <w:sz w:val="22"/>
          <w:szCs w:val="22"/>
        </w:rPr>
        <w:t xml:space="preserve">contrapartidas e </w:t>
      </w:r>
      <w:r w:rsidR="00446524">
        <w:rPr>
          <w:rFonts w:ascii="Calibri" w:hAnsi="Calibri" w:cs="Arial"/>
          <w:sz w:val="22"/>
          <w:szCs w:val="22"/>
        </w:rPr>
        <w:t xml:space="preserve">alargamento dos </w:t>
      </w:r>
      <w:r w:rsidR="00C75FE7">
        <w:rPr>
          <w:rFonts w:ascii="Calibri" w:hAnsi="Calibri" w:cs="Arial"/>
          <w:sz w:val="22"/>
          <w:szCs w:val="22"/>
        </w:rPr>
        <w:t xml:space="preserve">benefícios </w:t>
      </w:r>
      <w:r w:rsidR="001A4BA0">
        <w:rPr>
          <w:rFonts w:ascii="Calibri" w:hAnsi="Calibri" w:cs="Arial"/>
          <w:sz w:val="22"/>
          <w:szCs w:val="22"/>
        </w:rPr>
        <w:t>disponibiliza</w:t>
      </w:r>
      <w:r w:rsidR="00C75FE7">
        <w:rPr>
          <w:rFonts w:ascii="Calibri" w:hAnsi="Calibri" w:cs="Arial"/>
          <w:sz w:val="22"/>
          <w:szCs w:val="22"/>
        </w:rPr>
        <w:t>dos</w:t>
      </w:r>
      <w:r w:rsidR="001A4BA0">
        <w:rPr>
          <w:rFonts w:ascii="Calibri" w:hAnsi="Calibri" w:cs="Arial"/>
          <w:sz w:val="22"/>
          <w:szCs w:val="22"/>
        </w:rPr>
        <w:t xml:space="preserve"> aos Associados e</w:t>
      </w:r>
      <w:r w:rsidR="007275F2">
        <w:rPr>
          <w:rFonts w:ascii="Calibri" w:hAnsi="Calibri" w:cs="Arial"/>
          <w:sz w:val="22"/>
          <w:szCs w:val="22"/>
        </w:rPr>
        <w:t xml:space="preserve"> seus</w:t>
      </w:r>
      <w:r w:rsidR="001A4BA0">
        <w:rPr>
          <w:rFonts w:ascii="Calibri" w:hAnsi="Calibri" w:cs="Arial"/>
          <w:sz w:val="22"/>
          <w:szCs w:val="22"/>
        </w:rPr>
        <w:t xml:space="preserve"> familiares</w:t>
      </w:r>
      <w:r w:rsidR="00DC5279">
        <w:rPr>
          <w:rFonts w:ascii="Calibri" w:hAnsi="Calibri" w:cs="Arial"/>
          <w:sz w:val="22"/>
          <w:szCs w:val="22"/>
        </w:rPr>
        <w:t xml:space="preserve">, </w:t>
      </w:r>
      <w:r w:rsidR="00C75FE7">
        <w:rPr>
          <w:rFonts w:ascii="Calibri" w:hAnsi="Calibri" w:cs="Arial"/>
          <w:sz w:val="22"/>
          <w:szCs w:val="22"/>
        </w:rPr>
        <w:t xml:space="preserve">promovendo </w:t>
      </w:r>
      <w:r w:rsidR="001E6BC6">
        <w:rPr>
          <w:rFonts w:ascii="Calibri" w:hAnsi="Calibri" w:cs="Arial"/>
          <w:sz w:val="22"/>
          <w:szCs w:val="22"/>
        </w:rPr>
        <w:t>um</w:t>
      </w:r>
      <w:r w:rsidR="00446524">
        <w:rPr>
          <w:rFonts w:ascii="Calibri" w:hAnsi="Calibri" w:cs="Arial"/>
          <w:sz w:val="22"/>
          <w:szCs w:val="22"/>
        </w:rPr>
        <w:t xml:space="preserve"> acentuado aumento </w:t>
      </w:r>
      <w:r w:rsidR="00C75FE7">
        <w:rPr>
          <w:rFonts w:ascii="Calibri" w:hAnsi="Calibri" w:cs="Arial"/>
          <w:sz w:val="22"/>
          <w:szCs w:val="22"/>
        </w:rPr>
        <w:t>d</w:t>
      </w:r>
      <w:r w:rsidR="00DC5279">
        <w:rPr>
          <w:rFonts w:ascii="Calibri" w:hAnsi="Calibri" w:cs="Arial"/>
          <w:sz w:val="22"/>
          <w:szCs w:val="22"/>
        </w:rPr>
        <w:t>as valências abrangidas</w:t>
      </w:r>
      <w:r w:rsidR="00C75FE7">
        <w:rPr>
          <w:rFonts w:ascii="Calibri" w:hAnsi="Calibri" w:cs="Arial"/>
          <w:sz w:val="22"/>
          <w:szCs w:val="22"/>
        </w:rPr>
        <w:t xml:space="preserve"> e da sua cobertura territorial.</w:t>
      </w:r>
    </w:p>
    <w:p w:rsidR="00DC5279" w:rsidRDefault="001A4BA0" w:rsidP="00E44F03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Merece igualmente referência a tendência que inversamente se começou a verificar, sobretudo no final do ano, do aumento da procura de</w:t>
      </w:r>
      <w:r w:rsidR="00C75FE7">
        <w:rPr>
          <w:rFonts w:ascii="Calibri" w:hAnsi="Calibri" w:cs="Arial"/>
          <w:sz w:val="22"/>
          <w:szCs w:val="22"/>
        </w:rPr>
        <w:t xml:space="preserve"> novas</w:t>
      </w:r>
      <w:r>
        <w:rPr>
          <w:rFonts w:ascii="Calibri" w:hAnsi="Calibri" w:cs="Arial"/>
          <w:sz w:val="22"/>
          <w:szCs w:val="22"/>
        </w:rPr>
        <w:t xml:space="preserve"> inscrições</w:t>
      </w:r>
      <w:r w:rsidR="00C75FE7">
        <w:rPr>
          <w:rFonts w:ascii="Calibri" w:hAnsi="Calibri" w:cs="Arial"/>
          <w:sz w:val="22"/>
          <w:szCs w:val="22"/>
        </w:rPr>
        <w:t>, sendo estes novos Associados</w:t>
      </w:r>
      <w:r>
        <w:rPr>
          <w:rFonts w:ascii="Calibri" w:hAnsi="Calibri" w:cs="Arial"/>
          <w:sz w:val="22"/>
          <w:szCs w:val="22"/>
        </w:rPr>
        <w:t xml:space="preserve"> atraídos pelos benefícios </w:t>
      </w:r>
      <w:r w:rsidR="00C75FE7">
        <w:rPr>
          <w:rFonts w:ascii="Calibri" w:hAnsi="Calibri" w:cs="Arial"/>
          <w:sz w:val="22"/>
          <w:szCs w:val="22"/>
        </w:rPr>
        <w:t>oferecidos pel</w:t>
      </w:r>
      <w:r>
        <w:rPr>
          <w:rFonts w:ascii="Calibri" w:hAnsi="Calibri" w:cs="Arial"/>
          <w:sz w:val="22"/>
          <w:szCs w:val="22"/>
        </w:rPr>
        <w:t>a</w:t>
      </w:r>
      <w:r w:rsidR="00C75FE7">
        <w:rPr>
          <w:rFonts w:ascii="Calibri" w:hAnsi="Calibri" w:cs="Arial"/>
          <w:sz w:val="22"/>
          <w:szCs w:val="22"/>
        </w:rPr>
        <w:t xml:space="preserve"> AME, como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DC5279">
        <w:rPr>
          <w:rFonts w:ascii="Calibri" w:hAnsi="Calibri" w:cs="Arial"/>
          <w:sz w:val="22"/>
          <w:szCs w:val="22"/>
        </w:rPr>
        <w:t>formas de apoio alternativa</w:t>
      </w:r>
      <w:r>
        <w:rPr>
          <w:rFonts w:ascii="Calibri" w:hAnsi="Calibri" w:cs="Arial"/>
          <w:sz w:val="22"/>
          <w:szCs w:val="22"/>
        </w:rPr>
        <w:t>s</w:t>
      </w:r>
      <w:r w:rsidR="007275F2">
        <w:rPr>
          <w:rFonts w:ascii="Calibri" w:hAnsi="Calibri" w:cs="Arial"/>
          <w:sz w:val="22"/>
          <w:szCs w:val="22"/>
        </w:rPr>
        <w:t xml:space="preserve"> ou complementares</w:t>
      </w:r>
      <w:r>
        <w:rPr>
          <w:rFonts w:ascii="Calibri" w:hAnsi="Calibri" w:cs="Arial"/>
          <w:sz w:val="22"/>
          <w:szCs w:val="22"/>
        </w:rPr>
        <w:t xml:space="preserve">, e também por uma </w:t>
      </w:r>
      <w:r w:rsidR="00DC5279">
        <w:rPr>
          <w:rFonts w:ascii="Calibri" w:hAnsi="Calibri" w:cs="Arial"/>
          <w:sz w:val="22"/>
          <w:szCs w:val="22"/>
        </w:rPr>
        <w:t xml:space="preserve">maior </w:t>
      </w:r>
      <w:r>
        <w:rPr>
          <w:rFonts w:ascii="Calibri" w:hAnsi="Calibri" w:cs="Arial"/>
          <w:sz w:val="22"/>
          <w:szCs w:val="22"/>
        </w:rPr>
        <w:t>sensibilidade à</w:t>
      </w:r>
      <w:r w:rsidR="00C55F0E">
        <w:rPr>
          <w:rFonts w:ascii="Calibri" w:hAnsi="Calibri" w:cs="Arial"/>
          <w:sz w:val="22"/>
          <w:szCs w:val="22"/>
        </w:rPr>
        <w:t>s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C55F0E">
        <w:rPr>
          <w:rFonts w:ascii="Calibri" w:hAnsi="Calibri" w:cs="Arial"/>
          <w:sz w:val="22"/>
          <w:szCs w:val="22"/>
        </w:rPr>
        <w:t xml:space="preserve">redes de </w:t>
      </w:r>
      <w:r w:rsidR="00C75FE7">
        <w:rPr>
          <w:rFonts w:ascii="Calibri" w:hAnsi="Calibri" w:cs="Arial"/>
          <w:sz w:val="22"/>
          <w:szCs w:val="22"/>
        </w:rPr>
        <w:t xml:space="preserve">solidariedade como </w:t>
      </w:r>
      <w:r w:rsidR="00DC5279">
        <w:rPr>
          <w:rFonts w:ascii="Calibri" w:hAnsi="Calibri" w:cs="Arial"/>
          <w:sz w:val="22"/>
          <w:szCs w:val="22"/>
        </w:rPr>
        <w:t>resposta social</w:t>
      </w:r>
      <w:r w:rsidR="00C55F0E">
        <w:rPr>
          <w:rFonts w:ascii="Calibri" w:hAnsi="Calibri" w:cs="Arial"/>
          <w:sz w:val="22"/>
          <w:szCs w:val="22"/>
        </w:rPr>
        <w:t xml:space="preserve"> urgente e necessária</w:t>
      </w:r>
      <w:r w:rsidR="00DC5279">
        <w:rPr>
          <w:rFonts w:ascii="Calibri" w:hAnsi="Calibri" w:cs="Arial"/>
          <w:sz w:val="22"/>
          <w:szCs w:val="22"/>
        </w:rPr>
        <w:t>.</w:t>
      </w:r>
    </w:p>
    <w:p w:rsidR="00CD0FE3" w:rsidRPr="001B285C" w:rsidRDefault="00CD0FE3" w:rsidP="00CD0FE3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Ao encerrar o exercício de 201</w:t>
      </w:r>
      <w:r w:rsidR="001E6BC6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>, a Direcção recorda e presta homenagem aos fundadores da AME entretanto falecidos</w:t>
      </w:r>
      <w:r w:rsidR="00446524">
        <w:rPr>
          <w:rFonts w:ascii="Calibri" w:hAnsi="Calibri" w:cs="Arial"/>
          <w:sz w:val="22"/>
          <w:szCs w:val="22"/>
        </w:rPr>
        <w:t xml:space="preserve"> durante o ano de 2013</w:t>
      </w:r>
      <w:r>
        <w:rPr>
          <w:rFonts w:ascii="Calibri" w:hAnsi="Calibri" w:cs="Arial"/>
          <w:sz w:val="22"/>
          <w:szCs w:val="22"/>
        </w:rPr>
        <w:t xml:space="preserve">, Engenheiros </w:t>
      </w:r>
      <w:proofErr w:type="spellStart"/>
      <w:r w:rsidR="00B73ABF">
        <w:rPr>
          <w:rFonts w:ascii="Calibri" w:hAnsi="Calibri" w:cs="Arial"/>
          <w:sz w:val="22"/>
          <w:szCs w:val="22"/>
        </w:rPr>
        <w:t>Luis</w:t>
      </w:r>
      <w:proofErr w:type="spellEnd"/>
      <w:r w:rsidR="00B73ABF">
        <w:rPr>
          <w:rFonts w:ascii="Calibri" w:hAnsi="Calibri" w:cs="Arial"/>
          <w:sz w:val="22"/>
          <w:szCs w:val="22"/>
        </w:rPr>
        <w:t xml:space="preserve"> Fili</w:t>
      </w:r>
      <w:r w:rsidR="00446524">
        <w:rPr>
          <w:rFonts w:ascii="Calibri" w:hAnsi="Calibri" w:cs="Arial"/>
          <w:sz w:val="22"/>
          <w:szCs w:val="22"/>
        </w:rPr>
        <w:t>pe Firmino de Brito, membro da M</w:t>
      </w:r>
      <w:r w:rsidR="00B73ABF">
        <w:rPr>
          <w:rFonts w:ascii="Calibri" w:hAnsi="Calibri" w:cs="Arial"/>
          <w:sz w:val="22"/>
          <w:szCs w:val="22"/>
        </w:rPr>
        <w:t>esa da Assembleia Geral e Manuel Lourenço Antunes</w:t>
      </w:r>
      <w:r>
        <w:rPr>
          <w:rFonts w:ascii="Calibri" w:hAnsi="Calibri" w:cs="Arial"/>
          <w:sz w:val="22"/>
          <w:szCs w:val="22"/>
        </w:rPr>
        <w:t>.</w:t>
      </w:r>
    </w:p>
    <w:p w:rsidR="00CD0FE3" w:rsidRPr="00CC70EE" w:rsidRDefault="00CD0FE3" w:rsidP="00CD0FE3">
      <w:pPr>
        <w:spacing w:after="8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C94A10" w:rsidRDefault="00C94A10" w:rsidP="00C94A10">
      <w:pPr>
        <w:spacing w:after="8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81A15">
        <w:rPr>
          <w:rFonts w:ascii="Calibri" w:hAnsi="Calibri" w:cs="Arial"/>
          <w:b/>
          <w:sz w:val="22"/>
          <w:szCs w:val="22"/>
        </w:rPr>
        <w:t>2 – ACTIVIDADES DESENVOLVIDAS</w:t>
      </w:r>
    </w:p>
    <w:p w:rsidR="00C94A10" w:rsidRDefault="00C94A10" w:rsidP="00C94A10">
      <w:pPr>
        <w:spacing w:after="80"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C94A10" w:rsidRDefault="00C94A1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420157">
        <w:rPr>
          <w:rFonts w:ascii="Calibri" w:hAnsi="Calibri" w:cs="Arial"/>
          <w:b/>
          <w:sz w:val="22"/>
          <w:szCs w:val="22"/>
        </w:rPr>
        <w:t>2.1 No plano interno da gestão</w:t>
      </w:r>
      <w:r>
        <w:rPr>
          <w:rFonts w:ascii="Calibri" w:hAnsi="Calibri" w:cs="Arial"/>
          <w:sz w:val="22"/>
          <w:szCs w:val="22"/>
        </w:rPr>
        <w:t xml:space="preserve"> mante</w:t>
      </w:r>
      <w:r w:rsidRPr="006B13AE">
        <w:rPr>
          <w:rFonts w:ascii="Calibri" w:hAnsi="Calibri" w:cs="Arial"/>
          <w:sz w:val="22"/>
          <w:szCs w:val="22"/>
        </w:rPr>
        <w:t>ve-se como objectivo</w:t>
      </w:r>
      <w:r>
        <w:rPr>
          <w:rFonts w:ascii="Calibri" w:hAnsi="Calibri" w:cs="Arial"/>
          <w:sz w:val="22"/>
          <w:szCs w:val="22"/>
        </w:rPr>
        <w:t xml:space="preserve"> essencial</w:t>
      </w:r>
      <w:r w:rsidRPr="006B13AE">
        <w:rPr>
          <w:rFonts w:ascii="Calibri" w:hAnsi="Calibri" w:cs="Arial"/>
          <w:sz w:val="22"/>
          <w:szCs w:val="22"/>
        </w:rPr>
        <w:t xml:space="preserve"> a necessidade de assegurar um rigoroso controlo de custos</w:t>
      </w:r>
      <w:r>
        <w:rPr>
          <w:rFonts w:ascii="Calibri" w:hAnsi="Calibri" w:cs="Arial"/>
          <w:sz w:val="22"/>
          <w:szCs w:val="22"/>
        </w:rPr>
        <w:t>,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acompanhado pela preocupação em</w:t>
      </w:r>
      <w:r w:rsidR="00BB5555">
        <w:rPr>
          <w:rFonts w:ascii="Calibri" w:hAnsi="Calibri" w:cs="Arial"/>
          <w:sz w:val="22"/>
          <w:szCs w:val="22"/>
        </w:rPr>
        <w:t xml:space="preserve"> </w:t>
      </w:r>
      <w:r w:rsidR="00313F4A">
        <w:rPr>
          <w:rFonts w:ascii="Calibri" w:hAnsi="Calibri" w:cs="Arial"/>
          <w:sz w:val="22"/>
          <w:szCs w:val="22"/>
        </w:rPr>
        <w:t xml:space="preserve">desenvolver actividades que permitam </w:t>
      </w:r>
      <w:r w:rsidRPr="006B13AE">
        <w:rPr>
          <w:rFonts w:ascii="Calibri" w:hAnsi="Calibri" w:cs="Arial"/>
          <w:sz w:val="22"/>
          <w:szCs w:val="22"/>
        </w:rPr>
        <w:t>aumentar as receitas</w:t>
      </w:r>
      <w:r>
        <w:rPr>
          <w:rFonts w:ascii="Calibri" w:hAnsi="Calibri" w:cs="Arial"/>
          <w:sz w:val="22"/>
          <w:szCs w:val="22"/>
        </w:rPr>
        <w:t>.</w:t>
      </w:r>
    </w:p>
    <w:p w:rsidR="003A79E8" w:rsidRDefault="009F514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A</w:t>
      </w:r>
      <w:r w:rsidR="003A79E8">
        <w:rPr>
          <w:rFonts w:ascii="Calibri" w:hAnsi="Calibri" w:cs="Arial"/>
          <w:sz w:val="22"/>
          <w:szCs w:val="22"/>
        </w:rPr>
        <w:t xml:space="preserve"> principal </w:t>
      </w:r>
      <w:r>
        <w:rPr>
          <w:rFonts w:ascii="Calibri" w:hAnsi="Calibri" w:cs="Arial"/>
          <w:sz w:val="22"/>
          <w:szCs w:val="22"/>
        </w:rPr>
        <w:t>receita da AME</w:t>
      </w:r>
      <w:r w:rsidR="003A79E8">
        <w:rPr>
          <w:rFonts w:ascii="Calibri" w:hAnsi="Calibri" w:cs="Arial"/>
          <w:sz w:val="22"/>
          <w:szCs w:val="22"/>
        </w:rPr>
        <w:t xml:space="preserve"> é constituída pela quotização dos Associados</w:t>
      </w:r>
      <w:r w:rsidR="00734925">
        <w:rPr>
          <w:rFonts w:ascii="Calibri" w:hAnsi="Calibri" w:cs="Arial"/>
          <w:sz w:val="22"/>
          <w:szCs w:val="22"/>
        </w:rPr>
        <w:t>, havendo</w:t>
      </w:r>
      <w:r>
        <w:rPr>
          <w:rFonts w:ascii="Calibri" w:hAnsi="Calibri" w:cs="Arial"/>
          <w:sz w:val="22"/>
          <w:szCs w:val="22"/>
        </w:rPr>
        <w:t xml:space="preserve"> a registar </w:t>
      </w:r>
      <w:r w:rsidR="00734925">
        <w:rPr>
          <w:rFonts w:ascii="Calibri" w:hAnsi="Calibri" w:cs="Arial"/>
          <w:sz w:val="22"/>
          <w:szCs w:val="22"/>
        </w:rPr>
        <w:t xml:space="preserve">também </w:t>
      </w:r>
      <w:r>
        <w:rPr>
          <w:rFonts w:ascii="Calibri" w:hAnsi="Calibri" w:cs="Arial"/>
          <w:sz w:val="22"/>
          <w:szCs w:val="22"/>
        </w:rPr>
        <w:t>duas rendas imobiliárias, o resultado do Serviço de Saúde e, como é normal acontecer em IPSS, os donativos recebidos de entidades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que, por sentido de cidadania, decidem intervir e apoiar o sector da economia social.</w:t>
      </w:r>
    </w:p>
    <w:p w:rsidR="00607FBF" w:rsidRDefault="009F514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 termos de quotização</w:t>
      </w:r>
      <w:r w:rsidR="00C94A10">
        <w:rPr>
          <w:rFonts w:ascii="Calibri" w:hAnsi="Calibri" w:cs="Arial"/>
          <w:sz w:val="22"/>
          <w:szCs w:val="22"/>
        </w:rPr>
        <w:t>, foram realizadas</w:t>
      </w:r>
      <w:r w:rsidR="003A79E8">
        <w:rPr>
          <w:rFonts w:ascii="Calibri" w:hAnsi="Calibri" w:cs="Arial"/>
          <w:sz w:val="22"/>
          <w:szCs w:val="22"/>
        </w:rPr>
        <w:t xml:space="preserve"> diversas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607FBF">
        <w:rPr>
          <w:rFonts w:ascii="Calibri" w:hAnsi="Calibri" w:cs="Arial"/>
          <w:sz w:val="22"/>
          <w:szCs w:val="22"/>
        </w:rPr>
        <w:t>operações de cobrança através do débito directo e via CTT</w:t>
      </w:r>
      <w:r w:rsidR="003A79E8">
        <w:rPr>
          <w:rFonts w:ascii="Calibri" w:hAnsi="Calibri" w:cs="Arial"/>
          <w:sz w:val="22"/>
          <w:szCs w:val="22"/>
        </w:rPr>
        <w:t>,</w:t>
      </w:r>
      <w:r w:rsidR="00607FBF">
        <w:rPr>
          <w:rFonts w:ascii="Calibri" w:hAnsi="Calibri" w:cs="Arial"/>
          <w:sz w:val="22"/>
          <w:szCs w:val="22"/>
        </w:rPr>
        <w:t xml:space="preserve"> conforme adiante se descreve, para dar a todos os Associados a oportunidade de regularizar a sua quotização e lembrar a obrigação estatutária de o fazer. </w:t>
      </w:r>
    </w:p>
    <w:p w:rsidR="00607FBF" w:rsidRDefault="003A79E8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Manteve-se o procedimento de enviar</w:t>
      </w:r>
      <w:r w:rsidR="003D390B">
        <w:rPr>
          <w:rFonts w:ascii="Calibri" w:hAnsi="Calibri" w:cs="Arial"/>
          <w:sz w:val="22"/>
          <w:szCs w:val="22"/>
        </w:rPr>
        <w:t xml:space="preserve"> aos Associados,</w:t>
      </w:r>
      <w:r>
        <w:rPr>
          <w:rFonts w:ascii="Calibri" w:hAnsi="Calibri" w:cs="Arial"/>
          <w:sz w:val="22"/>
          <w:szCs w:val="22"/>
        </w:rPr>
        <w:t xml:space="preserve"> após o pagamento da quotização, </w:t>
      </w:r>
      <w:proofErr w:type="gramStart"/>
      <w:r>
        <w:rPr>
          <w:rFonts w:ascii="Calibri" w:hAnsi="Calibri" w:cs="Arial"/>
          <w:sz w:val="22"/>
          <w:szCs w:val="22"/>
        </w:rPr>
        <w:t>o</w:t>
      </w:r>
      <w:proofErr w:type="gramEnd"/>
      <w:r>
        <w:rPr>
          <w:rFonts w:ascii="Calibri" w:hAnsi="Calibri" w:cs="Arial"/>
          <w:sz w:val="22"/>
          <w:szCs w:val="22"/>
        </w:rPr>
        <w:t xml:space="preserve"> Cartão de Associado válido para o ano em curso, junto com o recibo da quotização. </w:t>
      </w:r>
    </w:p>
    <w:p w:rsidR="00A02264" w:rsidRDefault="00B73ABF" w:rsidP="00A02264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À semelhança do ano anterior, f</w:t>
      </w:r>
      <w:r w:rsidR="00C94A10">
        <w:rPr>
          <w:rFonts w:ascii="Calibri" w:hAnsi="Calibri" w:cs="Arial"/>
          <w:sz w:val="22"/>
          <w:szCs w:val="22"/>
        </w:rPr>
        <w:t xml:space="preserve">oi </w:t>
      </w:r>
      <w:r>
        <w:rPr>
          <w:rFonts w:ascii="Calibri" w:hAnsi="Calibri" w:cs="Arial"/>
          <w:sz w:val="22"/>
          <w:szCs w:val="22"/>
        </w:rPr>
        <w:t xml:space="preserve">igualmente </w:t>
      </w:r>
      <w:r w:rsidR="00C94A10">
        <w:rPr>
          <w:rFonts w:ascii="Calibri" w:hAnsi="Calibri" w:cs="Arial"/>
          <w:sz w:val="22"/>
          <w:szCs w:val="22"/>
        </w:rPr>
        <w:t>feita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 actualização da base de dados dos Associados na situação de suspensos</w:t>
      </w:r>
      <w:r w:rsidR="00C94A10">
        <w:rPr>
          <w:rFonts w:ascii="Calibri" w:hAnsi="Calibri" w:cs="Arial"/>
          <w:sz w:val="22"/>
          <w:szCs w:val="22"/>
        </w:rPr>
        <w:t xml:space="preserve">, através de contacto telefónico personalizado, tendo em vista a sua recuperação e aproveitando para lhes proporcionar uma apresentação dos objectivos e benefícios hoje oferecidos pela </w:t>
      </w:r>
      <w:r w:rsidR="00A02264">
        <w:rPr>
          <w:rFonts w:ascii="Calibri" w:hAnsi="Calibri" w:cs="Arial"/>
          <w:sz w:val="22"/>
          <w:szCs w:val="22"/>
        </w:rPr>
        <w:t>AME.</w:t>
      </w:r>
    </w:p>
    <w:p w:rsidR="00692128" w:rsidRDefault="00A02264" w:rsidP="00A02264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340B5F">
        <w:rPr>
          <w:rFonts w:ascii="Calibri" w:hAnsi="Calibri" w:cs="Arial"/>
          <w:sz w:val="22"/>
          <w:szCs w:val="22"/>
        </w:rPr>
        <w:t xml:space="preserve">O </w:t>
      </w:r>
      <w:proofErr w:type="gramStart"/>
      <w:r w:rsidRPr="00340B5F">
        <w:rPr>
          <w:rFonts w:ascii="Calibri" w:hAnsi="Calibri" w:cs="Arial"/>
          <w:sz w:val="22"/>
          <w:szCs w:val="22"/>
        </w:rPr>
        <w:t>site</w:t>
      </w:r>
      <w:proofErr w:type="gramEnd"/>
      <w:r>
        <w:rPr>
          <w:rFonts w:ascii="Calibri" w:hAnsi="Calibri" w:cs="Arial"/>
          <w:sz w:val="22"/>
          <w:szCs w:val="22"/>
        </w:rPr>
        <w:t xml:space="preserve"> institucional da AME, </w:t>
      </w:r>
      <w:hyperlink r:id="rId9" w:history="1">
        <w:r w:rsidRPr="00FD525A">
          <w:rPr>
            <w:rStyle w:val="Hiperligao"/>
            <w:rFonts w:ascii="Calibri" w:hAnsi="Calibri" w:cs="Arial"/>
            <w:sz w:val="22"/>
            <w:szCs w:val="22"/>
          </w:rPr>
          <w:t>www.mutualidadeengenheiros</w:t>
        </w:r>
      </w:hyperlink>
      <w:r>
        <w:rPr>
          <w:rFonts w:ascii="Calibri" w:hAnsi="Calibri" w:cs="Arial"/>
          <w:sz w:val="22"/>
          <w:szCs w:val="22"/>
        </w:rPr>
        <w:t xml:space="preserve">, considerado o meio privilegiado para </w:t>
      </w:r>
      <w:r w:rsidR="00692128">
        <w:rPr>
          <w:rFonts w:ascii="Calibri" w:hAnsi="Calibri" w:cs="Arial"/>
          <w:sz w:val="22"/>
          <w:szCs w:val="22"/>
        </w:rPr>
        <w:t>apresentação</w:t>
      </w:r>
      <w:r w:rsidR="00385F72">
        <w:rPr>
          <w:rFonts w:ascii="Calibri" w:hAnsi="Calibri" w:cs="Arial"/>
          <w:sz w:val="22"/>
          <w:szCs w:val="22"/>
        </w:rPr>
        <w:t xml:space="preserve"> e divulgação externa</w:t>
      </w:r>
      <w:r w:rsidR="00692128">
        <w:rPr>
          <w:rFonts w:ascii="Calibri" w:hAnsi="Calibri" w:cs="Arial"/>
          <w:sz w:val="22"/>
          <w:szCs w:val="22"/>
        </w:rPr>
        <w:t xml:space="preserve"> da AME</w:t>
      </w:r>
      <w:r w:rsidR="00C13018">
        <w:rPr>
          <w:rFonts w:ascii="Calibri" w:hAnsi="Calibri" w:cs="Arial"/>
          <w:sz w:val="22"/>
          <w:szCs w:val="22"/>
        </w:rPr>
        <w:t xml:space="preserve"> </w:t>
      </w:r>
      <w:r w:rsidR="00692128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 xml:space="preserve"> informação pormenorizada aos Associados</w:t>
      </w:r>
      <w:r w:rsidR="00385F72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foi </w:t>
      </w:r>
      <w:r w:rsidR="0026758C">
        <w:rPr>
          <w:rFonts w:ascii="Calibri" w:hAnsi="Calibri" w:cs="Arial"/>
          <w:sz w:val="22"/>
          <w:szCs w:val="22"/>
        </w:rPr>
        <w:t>totalmente reformulado</w:t>
      </w:r>
      <w:r w:rsidR="00262AD6">
        <w:rPr>
          <w:rFonts w:ascii="Calibri" w:hAnsi="Calibri" w:cs="Arial"/>
          <w:sz w:val="22"/>
          <w:szCs w:val="22"/>
        </w:rPr>
        <w:t>, e integra agora, num formato moderno, novas valências e capacidades, tanto na apresentação institucional da AME como na divulgação permanente de benefícios e notícias da vida associativa</w:t>
      </w:r>
      <w:r w:rsidR="00692128">
        <w:rPr>
          <w:rFonts w:ascii="Calibri" w:hAnsi="Calibri" w:cs="Arial"/>
          <w:sz w:val="22"/>
          <w:szCs w:val="22"/>
        </w:rPr>
        <w:t>, permitindo inscrições on-line e o acesso directo às redes sociais.</w:t>
      </w:r>
    </w:p>
    <w:p w:rsidR="00262AD6" w:rsidRDefault="00692128" w:rsidP="00A02264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Importa referir que estas formas de comunicação electrónica foram objecto de uma 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actualização cuidada e permanente, tendo registado</w:t>
      </w:r>
      <w:r w:rsidR="00385F72">
        <w:rPr>
          <w:rFonts w:ascii="Calibri" w:hAnsi="Calibri" w:cs="Arial"/>
          <w:sz w:val="22"/>
          <w:szCs w:val="22"/>
        </w:rPr>
        <w:t>, mês após mês,</w:t>
      </w:r>
      <w:r>
        <w:rPr>
          <w:rFonts w:ascii="Calibri" w:hAnsi="Calibri" w:cs="Arial"/>
          <w:sz w:val="22"/>
          <w:szCs w:val="22"/>
        </w:rPr>
        <w:t xml:space="preserve"> um número de visitas crescente. </w:t>
      </w:r>
    </w:p>
    <w:p w:rsidR="00A02264" w:rsidRPr="007A1276" w:rsidRDefault="00692128" w:rsidP="00A02264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A02264">
        <w:rPr>
          <w:rFonts w:ascii="Calibri" w:hAnsi="Calibri" w:cs="Arial"/>
          <w:sz w:val="22"/>
          <w:szCs w:val="22"/>
        </w:rPr>
        <w:t xml:space="preserve">anteve-se ao longo do ano a publicação do </w:t>
      </w:r>
      <w:r w:rsidR="00A02264" w:rsidRPr="006F4337">
        <w:rPr>
          <w:rFonts w:ascii="Calibri" w:hAnsi="Calibri" w:cs="Arial"/>
          <w:b/>
          <w:sz w:val="22"/>
          <w:szCs w:val="22"/>
        </w:rPr>
        <w:t>Boletim Informativo Trimestral</w:t>
      </w:r>
      <w:r w:rsidR="00A02264">
        <w:rPr>
          <w:rFonts w:ascii="Calibri" w:hAnsi="Calibri" w:cs="Arial"/>
          <w:sz w:val="22"/>
          <w:szCs w:val="22"/>
        </w:rPr>
        <w:t>, distribuído por via electrónica aos Associados, onde se destacam as informações mais relevantes do período, nomeadamente novos protocolos, benefícios e iniciativas da AME.</w:t>
      </w:r>
    </w:p>
    <w:p w:rsidR="00A02264" w:rsidRDefault="00C94A10" w:rsidP="00A02264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contacto</w:t>
      </w:r>
      <w:r w:rsidR="00385F72">
        <w:rPr>
          <w:rFonts w:ascii="Calibri" w:hAnsi="Calibri" w:cs="Arial"/>
          <w:sz w:val="22"/>
          <w:szCs w:val="22"/>
        </w:rPr>
        <w:t xml:space="preserve"> pessoal</w:t>
      </w:r>
      <w:r>
        <w:rPr>
          <w:rFonts w:ascii="Calibri" w:hAnsi="Calibri" w:cs="Arial"/>
          <w:sz w:val="22"/>
          <w:szCs w:val="22"/>
        </w:rPr>
        <w:t xml:space="preserve"> com o exterior, em particular com os Associados e potenciais interessados, </w:t>
      </w:r>
      <w:r w:rsidR="00B73ABF">
        <w:rPr>
          <w:rFonts w:ascii="Calibri" w:hAnsi="Calibri" w:cs="Arial"/>
          <w:sz w:val="22"/>
          <w:szCs w:val="22"/>
        </w:rPr>
        <w:t xml:space="preserve">continuou a ser </w:t>
      </w:r>
      <w:r>
        <w:rPr>
          <w:rFonts w:ascii="Calibri" w:hAnsi="Calibri" w:cs="Arial"/>
          <w:sz w:val="22"/>
          <w:szCs w:val="22"/>
        </w:rPr>
        <w:t>objecto de particular cuidado no sentido de melhorar a qualidade</w:t>
      </w:r>
      <w:r w:rsidR="00B73ABF">
        <w:rPr>
          <w:rFonts w:ascii="Calibri" w:hAnsi="Calibri" w:cs="Arial"/>
          <w:sz w:val="22"/>
          <w:szCs w:val="22"/>
        </w:rPr>
        <w:t xml:space="preserve"> e o rigor</w:t>
      </w:r>
      <w:r>
        <w:rPr>
          <w:rFonts w:ascii="Calibri" w:hAnsi="Calibri" w:cs="Arial"/>
          <w:sz w:val="22"/>
          <w:szCs w:val="22"/>
        </w:rPr>
        <w:t xml:space="preserve"> do atendimento</w:t>
      </w:r>
      <w:r w:rsidR="000E7D7D">
        <w:rPr>
          <w:rFonts w:ascii="Calibri" w:hAnsi="Calibri" w:cs="Arial"/>
          <w:sz w:val="22"/>
          <w:szCs w:val="22"/>
        </w:rPr>
        <w:t xml:space="preserve"> e a permitir dar resposta de forma personalizada a todas as</w:t>
      </w:r>
      <w:r>
        <w:rPr>
          <w:rFonts w:ascii="Calibri" w:hAnsi="Calibri" w:cs="Arial"/>
          <w:sz w:val="22"/>
          <w:szCs w:val="22"/>
        </w:rPr>
        <w:t xml:space="preserve"> solicitações e pedidos de esclarecimento, evidenciando sempre os benefícios oferecidos pela AME.  </w:t>
      </w:r>
    </w:p>
    <w:p w:rsidR="00C94A10" w:rsidRDefault="00C94A1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002D9E">
        <w:rPr>
          <w:rFonts w:ascii="Calibri" w:hAnsi="Calibri" w:cs="Arial"/>
          <w:sz w:val="22"/>
          <w:szCs w:val="22"/>
        </w:rPr>
        <w:t xml:space="preserve">No sentido de aumentar o número de Associados, </w:t>
      </w:r>
      <w:r w:rsidR="000E7D7D">
        <w:rPr>
          <w:rFonts w:ascii="Calibri" w:hAnsi="Calibri" w:cs="Arial"/>
          <w:sz w:val="22"/>
          <w:szCs w:val="22"/>
        </w:rPr>
        <w:t>mantiveram</w:t>
      </w:r>
      <w:r>
        <w:rPr>
          <w:rFonts w:ascii="Calibri" w:hAnsi="Calibri" w:cs="Arial"/>
          <w:sz w:val="22"/>
          <w:szCs w:val="22"/>
        </w:rPr>
        <w:t>-se</w:t>
      </w:r>
      <w:r w:rsidR="000E7D7D">
        <w:rPr>
          <w:rFonts w:ascii="Calibri" w:hAnsi="Calibri" w:cs="Arial"/>
          <w:sz w:val="22"/>
          <w:szCs w:val="22"/>
        </w:rPr>
        <w:t xml:space="preserve"> ao longo do ano</w:t>
      </w:r>
      <w:r>
        <w:rPr>
          <w:rFonts w:ascii="Calibri" w:hAnsi="Calibri" w:cs="Arial"/>
          <w:sz w:val="22"/>
          <w:szCs w:val="22"/>
        </w:rPr>
        <w:t xml:space="preserve"> a</w:t>
      </w:r>
      <w:r w:rsidRPr="00002D9E">
        <w:rPr>
          <w:rFonts w:ascii="Calibri" w:hAnsi="Calibri" w:cs="Arial"/>
          <w:sz w:val="22"/>
          <w:szCs w:val="22"/>
        </w:rPr>
        <w:t xml:space="preserve"> campanha</w:t>
      </w:r>
      <w:r>
        <w:rPr>
          <w:rFonts w:ascii="Calibri" w:hAnsi="Calibri" w:cs="Arial"/>
          <w:sz w:val="22"/>
          <w:szCs w:val="22"/>
        </w:rPr>
        <w:t xml:space="preserve"> “J</w:t>
      </w:r>
      <w:r w:rsidRPr="00002D9E">
        <w:rPr>
          <w:rFonts w:ascii="Calibri" w:hAnsi="Calibri" w:cs="Arial"/>
          <w:sz w:val="22"/>
          <w:szCs w:val="22"/>
        </w:rPr>
        <w:t>ovens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 w:rsidRPr="00002D9E">
        <w:rPr>
          <w:rFonts w:ascii="Calibri" w:hAnsi="Calibri" w:cs="Arial"/>
          <w:sz w:val="22"/>
          <w:szCs w:val="22"/>
        </w:rPr>
        <w:t>Associados</w:t>
      </w:r>
      <w:r>
        <w:rPr>
          <w:rFonts w:ascii="Calibri" w:hAnsi="Calibri" w:cs="Arial"/>
          <w:sz w:val="22"/>
          <w:szCs w:val="22"/>
        </w:rPr>
        <w:t>”,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iniciada em 2011,</w:t>
      </w:r>
      <w:r w:rsidRPr="00002D9E">
        <w:rPr>
          <w:rFonts w:ascii="Calibri" w:hAnsi="Calibri" w:cs="Arial"/>
          <w:sz w:val="22"/>
          <w:szCs w:val="22"/>
        </w:rPr>
        <w:t xml:space="preserve"> para</w:t>
      </w:r>
      <w:r>
        <w:rPr>
          <w:rFonts w:ascii="Calibri" w:hAnsi="Calibri" w:cs="Arial"/>
          <w:sz w:val="22"/>
          <w:szCs w:val="22"/>
        </w:rPr>
        <w:t xml:space="preserve"> Engenheiros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com menos de</w:t>
      </w:r>
      <w:r w:rsidRPr="00002D9E">
        <w:rPr>
          <w:rFonts w:ascii="Calibri" w:hAnsi="Calibri" w:cs="Arial"/>
          <w:sz w:val="22"/>
          <w:szCs w:val="22"/>
        </w:rPr>
        <w:t xml:space="preserve"> 35 anos</w:t>
      </w:r>
      <w:r w:rsidR="000E7D7D">
        <w:rPr>
          <w:rFonts w:ascii="Calibri" w:hAnsi="Calibri" w:cs="Arial"/>
          <w:sz w:val="22"/>
          <w:szCs w:val="22"/>
        </w:rPr>
        <w:t xml:space="preserve">, e </w:t>
      </w:r>
      <w:r>
        <w:rPr>
          <w:rFonts w:ascii="Calibri" w:hAnsi="Calibri" w:cs="Arial"/>
          <w:sz w:val="22"/>
          <w:szCs w:val="22"/>
        </w:rPr>
        <w:t>a campanha denominada “Nova Oportunidade”</w:t>
      </w:r>
      <w:r w:rsidR="0099136E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para Engenheiros que tivessem sido membros da Caixa de Previdência dos Engenheiros (CPE).</w:t>
      </w:r>
    </w:p>
    <w:p w:rsidR="00C94A10" w:rsidRDefault="00C94A1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002D9E">
        <w:rPr>
          <w:rFonts w:ascii="Calibri" w:hAnsi="Calibri" w:cs="Arial"/>
          <w:sz w:val="22"/>
          <w:szCs w:val="22"/>
        </w:rPr>
        <w:t xml:space="preserve">A actualização da base de dados, feita </w:t>
      </w:r>
      <w:r>
        <w:rPr>
          <w:rFonts w:ascii="Calibri" w:hAnsi="Calibri" w:cs="Arial"/>
          <w:sz w:val="22"/>
          <w:szCs w:val="22"/>
        </w:rPr>
        <w:t xml:space="preserve">para assegurar o pagamento </w:t>
      </w:r>
      <w:r w:rsidRPr="00002D9E">
        <w:rPr>
          <w:rFonts w:ascii="Calibri" w:hAnsi="Calibri" w:cs="Arial"/>
          <w:sz w:val="22"/>
          <w:szCs w:val="22"/>
        </w:rPr>
        <w:t>da quotização anual de 201</w:t>
      </w:r>
      <w:r w:rsidR="000E7D7D">
        <w:rPr>
          <w:rFonts w:ascii="Calibri" w:hAnsi="Calibri" w:cs="Arial"/>
          <w:sz w:val="22"/>
          <w:szCs w:val="22"/>
        </w:rPr>
        <w:t>3</w:t>
      </w:r>
      <w:r w:rsidRPr="00002D9E">
        <w:rPr>
          <w:rFonts w:ascii="Calibri" w:hAnsi="Calibri" w:cs="Arial"/>
          <w:sz w:val="22"/>
          <w:szCs w:val="22"/>
        </w:rPr>
        <w:t>, traduz</w:t>
      </w:r>
      <w:r w:rsidR="000E7D7D">
        <w:rPr>
          <w:rFonts w:ascii="Calibri" w:hAnsi="Calibri" w:cs="Arial"/>
          <w:sz w:val="22"/>
          <w:szCs w:val="22"/>
        </w:rPr>
        <w:t>iu</w:t>
      </w:r>
      <w:r w:rsidRPr="00002D9E">
        <w:rPr>
          <w:rFonts w:ascii="Calibri" w:hAnsi="Calibri" w:cs="Arial"/>
          <w:sz w:val="22"/>
          <w:szCs w:val="22"/>
        </w:rPr>
        <w:t>-se em 31 de Dezembro, num total de</w:t>
      </w:r>
      <w:r>
        <w:rPr>
          <w:rFonts w:ascii="Calibri" w:hAnsi="Calibri" w:cs="Arial"/>
          <w:sz w:val="22"/>
          <w:szCs w:val="22"/>
        </w:rPr>
        <w:t xml:space="preserve"> 2.</w:t>
      </w:r>
      <w:r w:rsidR="000E7D7D">
        <w:rPr>
          <w:rFonts w:ascii="Calibri" w:hAnsi="Calibri" w:cs="Arial"/>
          <w:sz w:val="22"/>
          <w:szCs w:val="22"/>
        </w:rPr>
        <w:t>87</w:t>
      </w:r>
      <w:r>
        <w:rPr>
          <w:rFonts w:ascii="Calibri" w:hAnsi="Calibri" w:cs="Arial"/>
          <w:sz w:val="22"/>
          <w:szCs w:val="22"/>
        </w:rPr>
        <w:t>9</w:t>
      </w:r>
      <w:r w:rsidRPr="00002D9E">
        <w:rPr>
          <w:rFonts w:ascii="Calibri" w:hAnsi="Calibri" w:cs="Arial"/>
          <w:sz w:val="22"/>
          <w:szCs w:val="22"/>
        </w:rPr>
        <w:t xml:space="preserve"> Associados</w:t>
      </w:r>
      <w:r>
        <w:rPr>
          <w:rFonts w:ascii="Calibri" w:hAnsi="Calibri" w:cs="Arial"/>
          <w:sz w:val="22"/>
          <w:szCs w:val="22"/>
        </w:rPr>
        <w:t xml:space="preserve"> efectivos. </w:t>
      </w:r>
    </w:p>
    <w:p w:rsidR="00C94A10" w:rsidRPr="00340B5F" w:rsidRDefault="00C94A10" w:rsidP="00C94A1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340B5F">
        <w:rPr>
          <w:rFonts w:ascii="Calibri" w:hAnsi="Calibri" w:cs="Arial"/>
          <w:sz w:val="22"/>
          <w:szCs w:val="22"/>
        </w:rPr>
        <w:t>O protocolo com o Montepio Geral para acesso à rede de serviços interbancários continuou a ser utilizado quer para a cobrança</w:t>
      </w:r>
      <w:r>
        <w:rPr>
          <w:rFonts w:ascii="Calibri" w:hAnsi="Calibri" w:cs="Arial"/>
          <w:sz w:val="22"/>
          <w:szCs w:val="22"/>
        </w:rPr>
        <w:t xml:space="preserve"> da</w:t>
      </w:r>
      <w:r w:rsidRPr="00340B5F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 quotizações</w:t>
      </w:r>
      <w:r w:rsidRPr="00340B5F">
        <w:rPr>
          <w:rFonts w:ascii="Calibri" w:hAnsi="Calibri" w:cs="Arial"/>
          <w:sz w:val="22"/>
          <w:szCs w:val="22"/>
        </w:rPr>
        <w:t xml:space="preserve">, quer para pagamento dos subsídios de solidariedade, </w:t>
      </w:r>
      <w:r>
        <w:rPr>
          <w:rFonts w:ascii="Calibri" w:hAnsi="Calibri" w:cs="Arial"/>
          <w:sz w:val="22"/>
          <w:szCs w:val="22"/>
        </w:rPr>
        <w:t xml:space="preserve">tanto os </w:t>
      </w:r>
      <w:r w:rsidRPr="00340B5F">
        <w:rPr>
          <w:rFonts w:ascii="Calibri" w:hAnsi="Calibri" w:cs="Arial"/>
          <w:sz w:val="22"/>
          <w:szCs w:val="22"/>
        </w:rPr>
        <w:t xml:space="preserve">de carácter regular </w:t>
      </w:r>
      <w:r>
        <w:rPr>
          <w:rFonts w:ascii="Calibri" w:hAnsi="Calibri" w:cs="Arial"/>
          <w:sz w:val="22"/>
          <w:szCs w:val="22"/>
        </w:rPr>
        <w:t>como os</w:t>
      </w:r>
      <w:r w:rsidRPr="00340B5F">
        <w:rPr>
          <w:rFonts w:ascii="Calibri" w:hAnsi="Calibri" w:cs="Arial"/>
          <w:sz w:val="22"/>
          <w:szCs w:val="22"/>
        </w:rPr>
        <w:t xml:space="preserve"> eventuais. O mesmo protocolo foi igualmente utilizado na conta do Serviço de Saúde para a regularização de contas com os médicos que prestam serviço na Sede.</w:t>
      </w:r>
      <w:r>
        <w:rPr>
          <w:rFonts w:ascii="Calibri" w:hAnsi="Calibri" w:cs="Arial"/>
          <w:sz w:val="22"/>
          <w:szCs w:val="22"/>
        </w:rPr>
        <w:t xml:space="preserve"> Foi igualmente activado o terminal TPA de modo a possibilitar o pagamento interbancário tanto de quotas como de consultas médicas. </w:t>
      </w:r>
    </w:p>
    <w:p w:rsidR="00385F72" w:rsidRDefault="00C94A10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921215">
        <w:rPr>
          <w:rFonts w:ascii="Calibri" w:hAnsi="Calibri" w:cs="Arial"/>
          <w:sz w:val="22"/>
          <w:szCs w:val="22"/>
        </w:rPr>
        <w:lastRenderedPageBreak/>
        <w:t xml:space="preserve">Os serviços administrativos foram assegurados no decorrer do ano </w:t>
      </w:r>
      <w:r w:rsidRPr="00921215">
        <w:rPr>
          <w:rFonts w:ascii="Calibri" w:hAnsi="Calibri"/>
          <w:sz w:val="22"/>
          <w:szCs w:val="22"/>
        </w:rPr>
        <w:t xml:space="preserve">pelas funcionárias Teresa Elias e </w:t>
      </w:r>
      <w:r>
        <w:rPr>
          <w:rFonts w:ascii="Calibri" w:hAnsi="Calibri"/>
          <w:sz w:val="22"/>
          <w:szCs w:val="22"/>
        </w:rPr>
        <w:t>Patrícia Gomes, a quem c</w:t>
      </w:r>
      <w:r w:rsidRPr="00921215">
        <w:rPr>
          <w:rFonts w:ascii="Calibri" w:hAnsi="Calibri"/>
          <w:sz w:val="22"/>
          <w:szCs w:val="22"/>
        </w:rPr>
        <w:t>umpre manifestar o apreço</w:t>
      </w:r>
      <w:r>
        <w:rPr>
          <w:rFonts w:ascii="Calibri" w:hAnsi="Calibri"/>
          <w:sz w:val="22"/>
          <w:szCs w:val="22"/>
        </w:rPr>
        <w:t xml:space="preserve"> pela diligência de seu desempenho</w:t>
      </w:r>
      <w:r w:rsidRPr="00921215">
        <w:rPr>
          <w:rFonts w:ascii="Calibri" w:hAnsi="Calibri"/>
          <w:sz w:val="22"/>
          <w:szCs w:val="22"/>
        </w:rPr>
        <w:t xml:space="preserve"> ao longo do ano, bem como </w:t>
      </w:r>
      <w:r>
        <w:rPr>
          <w:rFonts w:ascii="Calibri" w:hAnsi="Calibri"/>
          <w:sz w:val="22"/>
          <w:szCs w:val="22"/>
        </w:rPr>
        <w:t>pel</w:t>
      </w:r>
      <w:r w:rsidRPr="00921215">
        <w:rPr>
          <w:rFonts w:ascii="Calibri" w:hAnsi="Calibri"/>
          <w:sz w:val="22"/>
          <w:szCs w:val="22"/>
        </w:rPr>
        <w:t>o excelente relacionamento com os Associados.</w:t>
      </w:r>
    </w:p>
    <w:p w:rsidR="0099136E" w:rsidRDefault="0099136E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385F72" w:rsidRDefault="00385F72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581F27">
        <w:rPr>
          <w:rFonts w:ascii="Calibri" w:hAnsi="Calibri" w:cs="Arial"/>
          <w:b/>
          <w:sz w:val="22"/>
          <w:szCs w:val="22"/>
        </w:rPr>
        <w:t xml:space="preserve">2.2 No âmbito do Serviço de Saúde, </w:t>
      </w:r>
      <w:r w:rsidRPr="00581F27">
        <w:rPr>
          <w:rFonts w:ascii="Calibri" w:hAnsi="Calibri" w:cs="Arial"/>
          <w:sz w:val="22"/>
          <w:szCs w:val="22"/>
        </w:rPr>
        <w:t>para além do estabelecimento de parcerias com</w:t>
      </w:r>
      <w:r w:rsidRPr="00DA7383">
        <w:rPr>
          <w:rFonts w:ascii="Calibri" w:hAnsi="Calibri" w:cs="Arial"/>
          <w:sz w:val="22"/>
          <w:szCs w:val="22"/>
        </w:rPr>
        <w:t xml:space="preserve"> entidades externas</w:t>
      </w:r>
      <w:r>
        <w:rPr>
          <w:rFonts w:ascii="Calibri" w:hAnsi="Calibri" w:cs="Arial"/>
          <w:sz w:val="22"/>
          <w:szCs w:val="22"/>
        </w:rPr>
        <w:t>, adiante referenciadas</w:t>
      </w:r>
      <w:r w:rsidRPr="00DA7383">
        <w:rPr>
          <w:rFonts w:ascii="Calibri" w:hAnsi="Calibri" w:cs="Arial"/>
          <w:sz w:val="22"/>
          <w:szCs w:val="22"/>
        </w:rPr>
        <w:t>, continuaram a decorrer as consultas médicas na sede</w:t>
      </w:r>
      <w:r>
        <w:rPr>
          <w:rFonts w:ascii="Calibri" w:hAnsi="Calibri" w:cs="Arial"/>
          <w:sz w:val="22"/>
          <w:szCs w:val="22"/>
        </w:rPr>
        <w:t>, mantendo-se as especialidades médicas do ano anterior.</w:t>
      </w:r>
    </w:p>
    <w:p w:rsidR="002128C1" w:rsidRDefault="00F206B6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DC7393">
        <w:rPr>
          <w:rFonts w:ascii="Calibri" w:hAnsi="Calibri" w:cs="Arial"/>
          <w:sz w:val="22"/>
          <w:szCs w:val="22"/>
        </w:rPr>
        <w:t xml:space="preserve">Registou-se em 2013uma contracção </w:t>
      </w:r>
      <w:r w:rsidR="00973E18" w:rsidRPr="00DC7393">
        <w:rPr>
          <w:rFonts w:ascii="Calibri" w:hAnsi="Calibri" w:cs="Arial"/>
          <w:sz w:val="22"/>
          <w:szCs w:val="22"/>
        </w:rPr>
        <w:t>do</w:t>
      </w:r>
      <w:r w:rsidRPr="00DC7393">
        <w:rPr>
          <w:rFonts w:ascii="Calibri" w:hAnsi="Calibri" w:cs="Arial"/>
          <w:sz w:val="22"/>
          <w:szCs w:val="22"/>
        </w:rPr>
        <w:t xml:space="preserve"> número de consultas realizadas</w:t>
      </w:r>
      <w:r w:rsidR="00DC7393" w:rsidRPr="00DC7393">
        <w:rPr>
          <w:rFonts w:ascii="Calibri" w:hAnsi="Calibri" w:cs="Arial"/>
          <w:sz w:val="22"/>
          <w:szCs w:val="22"/>
        </w:rPr>
        <w:t xml:space="preserve"> em relação a 2012, cerca de 1</w:t>
      </w:r>
      <w:r w:rsidR="00B87D00">
        <w:rPr>
          <w:rFonts w:ascii="Calibri" w:hAnsi="Calibri" w:cs="Arial"/>
          <w:sz w:val="22"/>
          <w:szCs w:val="22"/>
        </w:rPr>
        <w:t>5%</w:t>
      </w:r>
      <w:r w:rsidR="00DC7393" w:rsidRPr="00DC7393">
        <w:rPr>
          <w:rFonts w:ascii="Calibri" w:hAnsi="Calibri" w:cs="Arial"/>
          <w:sz w:val="22"/>
          <w:szCs w:val="22"/>
        </w:rPr>
        <w:t xml:space="preserve">, </w:t>
      </w:r>
      <w:r w:rsidR="00B87D00">
        <w:rPr>
          <w:rFonts w:ascii="Calibri" w:hAnsi="Calibri" w:cs="Arial"/>
          <w:sz w:val="22"/>
          <w:szCs w:val="22"/>
        </w:rPr>
        <w:t>e d</w:t>
      </w:r>
      <w:r w:rsidR="00DC7393" w:rsidRPr="00DC7393">
        <w:rPr>
          <w:rFonts w:ascii="Calibri" w:hAnsi="Calibri" w:cs="Arial"/>
          <w:sz w:val="22"/>
          <w:szCs w:val="22"/>
        </w:rPr>
        <w:t>o</w:t>
      </w:r>
      <w:r w:rsidRPr="00DC7393">
        <w:rPr>
          <w:rFonts w:ascii="Calibri" w:hAnsi="Calibri" w:cs="Arial"/>
          <w:sz w:val="22"/>
          <w:szCs w:val="22"/>
        </w:rPr>
        <w:t xml:space="preserve"> número de Actos Médicos praticados sem a presença do doente</w:t>
      </w:r>
      <w:r w:rsidR="00B87D00">
        <w:rPr>
          <w:rFonts w:ascii="Calibri" w:hAnsi="Calibri" w:cs="Arial"/>
          <w:sz w:val="22"/>
          <w:szCs w:val="22"/>
        </w:rPr>
        <w:t xml:space="preserve">, cerca de </w:t>
      </w:r>
      <w:r w:rsidR="00D15F47">
        <w:rPr>
          <w:rFonts w:ascii="Calibri" w:hAnsi="Calibri" w:cs="Arial"/>
          <w:sz w:val="22"/>
          <w:szCs w:val="22"/>
        </w:rPr>
        <w:t>18</w:t>
      </w:r>
      <w:r w:rsidR="00B87D00">
        <w:rPr>
          <w:rFonts w:ascii="Calibri" w:hAnsi="Calibri" w:cs="Arial"/>
          <w:sz w:val="22"/>
          <w:szCs w:val="22"/>
        </w:rPr>
        <w:t>%</w:t>
      </w:r>
      <w:r w:rsidR="00DC7393" w:rsidRPr="00DC7393">
        <w:rPr>
          <w:rFonts w:ascii="Calibri" w:hAnsi="Calibri" w:cs="Arial"/>
          <w:sz w:val="22"/>
          <w:szCs w:val="22"/>
        </w:rPr>
        <w:t>.</w:t>
      </w:r>
      <w:r w:rsidR="00DC7393">
        <w:rPr>
          <w:rFonts w:ascii="Calibri" w:hAnsi="Calibri" w:cs="Arial"/>
          <w:sz w:val="22"/>
          <w:szCs w:val="22"/>
        </w:rPr>
        <w:t xml:space="preserve"> Deve referir-se que</w:t>
      </w:r>
      <w:r w:rsidR="001F24CE">
        <w:rPr>
          <w:rFonts w:ascii="Calibri" w:hAnsi="Calibri" w:cs="Arial"/>
          <w:sz w:val="22"/>
          <w:szCs w:val="22"/>
        </w:rPr>
        <w:t xml:space="preserve"> esta contracção teve lugar não obstante </w:t>
      </w:r>
      <w:r w:rsidR="00DC7393">
        <w:rPr>
          <w:rFonts w:ascii="Calibri" w:hAnsi="Calibri" w:cs="Arial"/>
          <w:sz w:val="22"/>
          <w:szCs w:val="22"/>
        </w:rPr>
        <w:t xml:space="preserve">o preço das consultas para os Associados </w:t>
      </w:r>
      <w:r w:rsidR="001F24CE">
        <w:rPr>
          <w:rFonts w:ascii="Calibri" w:hAnsi="Calibri" w:cs="Arial"/>
          <w:sz w:val="22"/>
          <w:szCs w:val="22"/>
        </w:rPr>
        <w:t xml:space="preserve">ter sido diminuído </w:t>
      </w:r>
      <w:r w:rsidR="006247BD">
        <w:rPr>
          <w:rFonts w:ascii="Calibri" w:hAnsi="Calibri" w:cs="Arial"/>
          <w:sz w:val="22"/>
          <w:szCs w:val="22"/>
        </w:rPr>
        <w:t>a partir de</w:t>
      </w:r>
      <w:r w:rsidR="001F24CE">
        <w:rPr>
          <w:rFonts w:ascii="Calibri" w:hAnsi="Calibri" w:cs="Arial"/>
          <w:sz w:val="22"/>
          <w:szCs w:val="22"/>
        </w:rPr>
        <w:t xml:space="preserve"> Abril para 35,00 €, (o valor praticado desde Abril de 2011era de 40,00 €)</w:t>
      </w:r>
      <w:r w:rsidR="002128C1">
        <w:rPr>
          <w:rFonts w:ascii="Calibri" w:hAnsi="Calibri" w:cs="Arial"/>
          <w:sz w:val="22"/>
          <w:szCs w:val="22"/>
        </w:rPr>
        <w:t>.</w:t>
      </w:r>
    </w:p>
    <w:p w:rsidR="00800AA3" w:rsidRPr="00DA3CFA" w:rsidRDefault="00800AA3" w:rsidP="00800AA3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Manteve-se</w:t>
      </w:r>
      <w:r w:rsidR="00F206B6">
        <w:rPr>
          <w:rFonts w:ascii="Calibri" w:hAnsi="Calibri" w:cs="Arial"/>
          <w:sz w:val="22"/>
          <w:szCs w:val="22"/>
        </w:rPr>
        <w:t xml:space="preserve"> em regular funcionamento o </w:t>
      </w:r>
      <w:r w:rsidR="00F206B6" w:rsidRPr="00F206B6">
        <w:rPr>
          <w:rFonts w:ascii="Calibri" w:hAnsi="Calibri" w:cs="Arial"/>
          <w:sz w:val="22"/>
          <w:szCs w:val="22"/>
        </w:rPr>
        <w:t xml:space="preserve">protocolo estabelecido pela AME com o Centro de Esterilização do Hospital de Santa Marta, unidade de referência desta actividade no Centro Hospitalar de Lisboa Central, </w:t>
      </w:r>
      <w:r w:rsidR="00F206B6">
        <w:rPr>
          <w:rFonts w:ascii="Calibri" w:hAnsi="Calibri" w:cs="Arial"/>
          <w:sz w:val="22"/>
          <w:szCs w:val="22"/>
        </w:rPr>
        <w:t>para a realização d</w:t>
      </w:r>
      <w:r w:rsidR="00F206B6" w:rsidRPr="00F206B6">
        <w:rPr>
          <w:rFonts w:ascii="Calibri" w:hAnsi="Calibri" w:cs="Arial"/>
          <w:sz w:val="22"/>
          <w:szCs w:val="22"/>
        </w:rPr>
        <w:t>a esterilização e registo de todo o ma</w:t>
      </w:r>
      <w:r>
        <w:rPr>
          <w:rFonts w:ascii="Calibri" w:hAnsi="Calibri" w:cs="Arial"/>
          <w:sz w:val="22"/>
          <w:szCs w:val="22"/>
        </w:rPr>
        <w:t>terial médico reciclável da AME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 w:rsidR="00F206B6">
        <w:rPr>
          <w:rFonts w:ascii="Calibri" w:hAnsi="Calibri" w:cs="Arial"/>
          <w:sz w:val="22"/>
          <w:szCs w:val="22"/>
        </w:rPr>
        <w:t>em conformidade</w:t>
      </w:r>
      <w:r w:rsidR="00F206B6" w:rsidRPr="00F206B6">
        <w:rPr>
          <w:rFonts w:ascii="Calibri" w:hAnsi="Calibri" w:cs="Arial"/>
          <w:sz w:val="22"/>
          <w:szCs w:val="22"/>
        </w:rPr>
        <w:t xml:space="preserve"> com as normas de qualidade e segurança em vigor</w:t>
      </w:r>
      <w:r>
        <w:rPr>
          <w:rFonts w:ascii="Calibri" w:hAnsi="Calibri" w:cs="Arial"/>
          <w:sz w:val="22"/>
          <w:szCs w:val="22"/>
        </w:rPr>
        <w:t xml:space="preserve">, e foi assegurado a acordo da ARSLVT para a continuidade da prática </w:t>
      </w:r>
      <w:r w:rsidRPr="00DA3CFA">
        <w:rPr>
          <w:rFonts w:ascii="Calibri" w:hAnsi="Calibri" w:cs="Arial"/>
          <w:sz w:val="22"/>
          <w:szCs w:val="22"/>
        </w:rPr>
        <w:t xml:space="preserve">da </w:t>
      </w:r>
      <w:r w:rsidRPr="00C81A15">
        <w:rPr>
          <w:rFonts w:ascii="Calibri" w:hAnsi="Calibri" w:cs="Arial"/>
          <w:b/>
          <w:sz w:val="22"/>
          <w:szCs w:val="22"/>
        </w:rPr>
        <w:t>prescrição electrónica de receituário médico e de meios auxiliares de diagnóstico</w:t>
      </w:r>
      <w:r>
        <w:rPr>
          <w:rFonts w:ascii="Calibri" w:hAnsi="Calibri" w:cs="Arial"/>
          <w:sz w:val="22"/>
          <w:szCs w:val="22"/>
        </w:rPr>
        <w:t>, permitindo aos Associados e seus familiares o acesso directo à comparticipação do SNS, sem necessidade de recorrer ao médico de família ou ao Centro de Saúde da sua residência.</w:t>
      </w:r>
    </w:p>
    <w:p w:rsidR="00385F72" w:rsidRPr="00DA7383" w:rsidRDefault="00385F72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 funcionamento do </w:t>
      </w:r>
      <w:proofErr w:type="gramStart"/>
      <w:r>
        <w:rPr>
          <w:rFonts w:ascii="Calibri" w:hAnsi="Calibri" w:cs="Arial"/>
          <w:sz w:val="22"/>
          <w:szCs w:val="22"/>
        </w:rPr>
        <w:t>software</w:t>
      </w:r>
      <w:proofErr w:type="gramEnd"/>
      <w:r>
        <w:rPr>
          <w:rFonts w:ascii="Calibri" w:hAnsi="Calibri" w:cs="Arial"/>
          <w:sz w:val="22"/>
          <w:szCs w:val="22"/>
        </w:rPr>
        <w:t xml:space="preserve"> associado a estes procedimentos foi assegurado pela empresa fornecedora através de um contrato de manutenção e assistência.</w:t>
      </w:r>
    </w:p>
    <w:p w:rsidR="00385F72" w:rsidRPr="00C377C7" w:rsidRDefault="00385F72" w:rsidP="00385F72">
      <w:pPr>
        <w:tabs>
          <w:tab w:val="left" w:pos="5586"/>
        </w:tabs>
        <w:jc w:val="both"/>
        <w:rPr>
          <w:rFonts w:ascii="Calibri" w:hAnsi="Calibri" w:cs="Arial"/>
          <w:sz w:val="22"/>
          <w:szCs w:val="22"/>
        </w:rPr>
      </w:pPr>
    </w:p>
    <w:p w:rsidR="00385F72" w:rsidRDefault="00385F72" w:rsidP="00385F72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800AA3">
        <w:rPr>
          <w:rFonts w:ascii="Calibri" w:hAnsi="Calibri"/>
          <w:b/>
          <w:sz w:val="22"/>
          <w:szCs w:val="22"/>
        </w:rPr>
        <w:t>2.3 No âmbito do Serviço de Seguros</w:t>
      </w:r>
      <w:r w:rsidR="0099136E">
        <w:rPr>
          <w:rFonts w:ascii="Calibri" w:hAnsi="Calibri"/>
          <w:b/>
          <w:sz w:val="22"/>
          <w:szCs w:val="22"/>
        </w:rPr>
        <w:t xml:space="preserve"> </w:t>
      </w:r>
      <w:r w:rsidR="00800AA3">
        <w:rPr>
          <w:rFonts w:ascii="Calibri" w:hAnsi="Calibri"/>
          <w:sz w:val="22"/>
          <w:szCs w:val="22"/>
        </w:rPr>
        <w:t xml:space="preserve">continua a merecer </w:t>
      </w:r>
      <w:r w:rsidRPr="00800AA3">
        <w:rPr>
          <w:rFonts w:ascii="Calibri" w:hAnsi="Calibri"/>
          <w:sz w:val="22"/>
          <w:szCs w:val="22"/>
        </w:rPr>
        <w:t>destaque o protocolo celebrado com a Mútua</w:t>
      </w:r>
      <w:r>
        <w:rPr>
          <w:rFonts w:ascii="Calibri" w:hAnsi="Calibri"/>
          <w:sz w:val="22"/>
          <w:szCs w:val="22"/>
        </w:rPr>
        <w:t xml:space="preserve"> francesa EUROPA MUT, que oferece em exclusivo aos Associados</w:t>
      </w:r>
      <w:r w:rsidR="00800AA3">
        <w:rPr>
          <w:rFonts w:ascii="Calibri" w:hAnsi="Calibri"/>
          <w:sz w:val="22"/>
          <w:szCs w:val="22"/>
        </w:rPr>
        <w:t xml:space="preserve"> da AME</w:t>
      </w:r>
      <w:r>
        <w:rPr>
          <w:rFonts w:ascii="Calibri" w:hAnsi="Calibri"/>
          <w:sz w:val="22"/>
          <w:szCs w:val="22"/>
        </w:rPr>
        <w:t xml:space="preserve"> e </w:t>
      </w:r>
      <w:r w:rsidR="00800AA3">
        <w:rPr>
          <w:rFonts w:ascii="Calibri" w:hAnsi="Calibri"/>
          <w:sz w:val="22"/>
          <w:szCs w:val="22"/>
        </w:rPr>
        <w:t>seus familiares</w:t>
      </w:r>
      <w:r>
        <w:rPr>
          <w:rFonts w:ascii="Calibri" w:hAnsi="Calibri"/>
          <w:sz w:val="22"/>
          <w:szCs w:val="22"/>
        </w:rPr>
        <w:t xml:space="preserve">, a possibilidade de subscrever um </w:t>
      </w:r>
      <w:r w:rsidRPr="00532E28">
        <w:rPr>
          <w:rFonts w:ascii="Calibri" w:hAnsi="Calibri"/>
          <w:b/>
          <w:sz w:val="22"/>
          <w:szCs w:val="22"/>
        </w:rPr>
        <w:t>Seguro de Saúde</w:t>
      </w:r>
      <w:r>
        <w:rPr>
          <w:rFonts w:ascii="Calibri" w:hAnsi="Calibri"/>
          <w:sz w:val="22"/>
          <w:szCs w:val="22"/>
        </w:rPr>
        <w:t xml:space="preserve"> com características totalmente inovadoras no mercado:</w:t>
      </w:r>
    </w:p>
    <w:p w:rsidR="0099136E" w:rsidRDefault="00385F72" w:rsidP="0007378B">
      <w:pPr>
        <w:tabs>
          <w:tab w:val="left" w:pos="567"/>
        </w:tabs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Sem idade limite</w:t>
      </w:r>
      <w:r w:rsidR="00800AA3">
        <w:rPr>
          <w:rFonts w:ascii="Calibri" w:hAnsi="Calibri"/>
          <w:sz w:val="22"/>
          <w:szCs w:val="22"/>
        </w:rPr>
        <w:t xml:space="preserve"> de subscrição;</w:t>
      </w:r>
    </w:p>
    <w:p w:rsidR="00385F72" w:rsidRDefault="00385F72" w:rsidP="0007378B">
      <w:pPr>
        <w:tabs>
          <w:tab w:val="left" w:pos="567"/>
        </w:tabs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 garantia de prestações vitalícias</w:t>
      </w:r>
      <w:r w:rsidR="00800AA3">
        <w:rPr>
          <w:rFonts w:ascii="Calibri" w:hAnsi="Calibri"/>
          <w:sz w:val="22"/>
          <w:szCs w:val="22"/>
        </w:rPr>
        <w:t>;</w:t>
      </w:r>
    </w:p>
    <w:p w:rsidR="00385F72" w:rsidRDefault="00385F72" w:rsidP="00385F72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Sem exclusão de doenças pré-existentes, desc</w:t>
      </w:r>
      <w:r w:rsidR="00800AA3">
        <w:rPr>
          <w:rFonts w:ascii="Calibri" w:hAnsi="Calibri"/>
          <w:sz w:val="22"/>
          <w:szCs w:val="22"/>
        </w:rPr>
        <w:t>riminações nem selecção médica;</w:t>
      </w:r>
    </w:p>
    <w:p w:rsidR="00385F72" w:rsidRDefault="00385F72" w:rsidP="00385F72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 o suporte da rede médica da </w:t>
      </w:r>
      <w:proofErr w:type="spellStart"/>
      <w:r>
        <w:rPr>
          <w:rFonts w:ascii="Calibri" w:hAnsi="Calibri"/>
          <w:sz w:val="22"/>
          <w:szCs w:val="22"/>
        </w:rPr>
        <w:t>Advance</w:t>
      </w:r>
      <w:proofErr w:type="spellEnd"/>
      <w:r w:rsidR="0099136E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Care</w:t>
      </w:r>
      <w:proofErr w:type="spellEnd"/>
      <w:r>
        <w:rPr>
          <w:rFonts w:ascii="Calibri" w:hAnsi="Calibri"/>
          <w:sz w:val="22"/>
          <w:szCs w:val="22"/>
        </w:rPr>
        <w:t>, (cobertura nacional</w:t>
      </w:r>
      <w:r w:rsidR="00CB372C">
        <w:rPr>
          <w:rFonts w:ascii="Calibri" w:hAnsi="Calibri"/>
          <w:sz w:val="22"/>
          <w:szCs w:val="22"/>
        </w:rPr>
        <w:t>);</w:t>
      </w:r>
    </w:p>
    <w:p w:rsidR="00800AA3" w:rsidRDefault="00800AA3" w:rsidP="00385F72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Sem agravamento por escalão etário a partir dos 75 anos</w:t>
      </w:r>
      <w:r w:rsidR="00CB372C">
        <w:rPr>
          <w:rFonts w:ascii="Calibri" w:hAnsi="Calibri"/>
          <w:sz w:val="22"/>
          <w:szCs w:val="22"/>
        </w:rPr>
        <w:t>;</w:t>
      </w:r>
    </w:p>
    <w:p w:rsidR="00CB372C" w:rsidRDefault="00CB372C" w:rsidP="00385F72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 direito de rescisão do contrato exclusivamente do segurado.</w:t>
      </w:r>
    </w:p>
    <w:p w:rsidR="00CB372C" w:rsidRDefault="0007378B" w:rsidP="00385F72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 atributos</w:t>
      </w:r>
      <w:r w:rsidR="00385F72">
        <w:rPr>
          <w:rFonts w:ascii="Calibri" w:hAnsi="Calibri"/>
          <w:sz w:val="22"/>
          <w:szCs w:val="22"/>
        </w:rPr>
        <w:t xml:space="preserve"> deste seguro </w:t>
      </w:r>
      <w:r w:rsidR="00CB372C">
        <w:rPr>
          <w:rFonts w:ascii="Calibri" w:hAnsi="Calibri"/>
          <w:sz w:val="22"/>
          <w:szCs w:val="22"/>
        </w:rPr>
        <w:t xml:space="preserve">têm-lhe granjeado uma crescente aceitação entre os Associados. </w:t>
      </w:r>
    </w:p>
    <w:p w:rsidR="00385F72" w:rsidRPr="000B22FA" w:rsidRDefault="00CF03E7" w:rsidP="00385F72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além deste P</w:t>
      </w:r>
      <w:r w:rsidR="00385F72">
        <w:rPr>
          <w:rFonts w:ascii="Calibri" w:hAnsi="Calibri"/>
          <w:sz w:val="22"/>
          <w:szCs w:val="22"/>
        </w:rPr>
        <w:t xml:space="preserve">rotocolo há a registar a continuação </w:t>
      </w:r>
      <w:r w:rsidR="00CB372C">
        <w:rPr>
          <w:rFonts w:ascii="Calibri" w:hAnsi="Calibri"/>
          <w:sz w:val="22"/>
          <w:szCs w:val="22"/>
        </w:rPr>
        <w:t>d</w:t>
      </w:r>
      <w:r w:rsidR="00385F72">
        <w:rPr>
          <w:rFonts w:ascii="Calibri" w:hAnsi="Calibri"/>
          <w:sz w:val="22"/>
          <w:szCs w:val="22"/>
        </w:rPr>
        <w:t xml:space="preserve">a actividade de apoio e consultoria </w:t>
      </w:r>
      <w:r w:rsidR="00CB372C">
        <w:rPr>
          <w:rFonts w:ascii="Calibri" w:hAnsi="Calibri"/>
          <w:sz w:val="22"/>
          <w:szCs w:val="22"/>
        </w:rPr>
        <w:t>sobre os</w:t>
      </w:r>
      <w:r w:rsidR="00385F72">
        <w:rPr>
          <w:rFonts w:ascii="Calibri" w:hAnsi="Calibri"/>
          <w:sz w:val="22"/>
          <w:szCs w:val="22"/>
        </w:rPr>
        <w:t xml:space="preserve"> diversos protocolos celebrados pela Ordem dos Engenheiros com a AXA Seguros</w:t>
      </w:r>
      <w:r w:rsidR="00CB372C">
        <w:rPr>
          <w:rFonts w:ascii="Calibri" w:hAnsi="Calibri"/>
          <w:sz w:val="22"/>
          <w:szCs w:val="22"/>
        </w:rPr>
        <w:t>.</w:t>
      </w:r>
    </w:p>
    <w:p w:rsidR="00385F72" w:rsidRPr="000B22FA" w:rsidRDefault="00385F72" w:rsidP="00385F72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</w:p>
    <w:p w:rsidR="00F268BF" w:rsidRDefault="00385F72" w:rsidP="003D322A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CB372C">
        <w:rPr>
          <w:rFonts w:ascii="Calibri" w:hAnsi="Calibri"/>
          <w:b/>
          <w:sz w:val="22"/>
          <w:szCs w:val="22"/>
        </w:rPr>
        <w:t>2.4 No âmbito do Serviço de Solidariedade</w:t>
      </w:r>
      <w:r w:rsidRPr="00CB372C">
        <w:rPr>
          <w:rFonts w:ascii="Calibri" w:hAnsi="Calibri"/>
          <w:sz w:val="22"/>
          <w:szCs w:val="22"/>
        </w:rPr>
        <w:t>, dadas as dificuldades inerentes ao ambiente de</w:t>
      </w:r>
      <w:r>
        <w:rPr>
          <w:rFonts w:ascii="Calibri" w:hAnsi="Calibri"/>
          <w:sz w:val="22"/>
          <w:szCs w:val="22"/>
        </w:rPr>
        <w:t xml:space="preserve"> austeridade com que se defronta a sociedade portuguesa e os seus reflexos na actividade económica e no exercício profissional, a AME teve particular atenção à resposta aos pedidos de apoio dos Associados, </w:t>
      </w:r>
      <w:r w:rsidR="00CB372C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endo</w:t>
      </w:r>
      <w:r w:rsidR="00CB372C">
        <w:rPr>
          <w:rFonts w:ascii="Calibri" w:hAnsi="Calibri"/>
          <w:sz w:val="22"/>
          <w:szCs w:val="22"/>
        </w:rPr>
        <w:t xml:space="preserve"> sido</w:t>
      </w:r>
      <w:r>
        <w:rPr>
          <w:rFonts w:ascii="Calibri" w:hAnsi="Calibri"/>
          <w:sz w:val="22"/>
          <w:szCs w:val="22"/>
        </w:rPr>
        <w:t xml:space="preserve"> atingido um montante total de subsídios atribuídos </w:t>
      </w:r>
      <w:r w:rsidR="00F268BF">
        <w:rPr>
          <w:rFonts w:ascii="Calibri" w:hAnsi="Calibri"/>
          <w:sz w:val="22"/>
          <w:szCs w:val="22"/>
        </w:rPr>
        <w:t xml:space="preserve">de </w:t>
      </w:r>
      <w:r w:rsidR="00F268BF">
        <w:rPr>
          <w:rFonts w:ascii="Calibri" w:hAnsi="Calibri"/>
          <w:sz w:val="22"/>
          <w:szCs w:val="22"/>
        </w:rPr>
        <w:lastRenderedPageBreak/>
        <w:t xml:space="preserve">48.803 €, valor </w:t>
      </w:r>
      <w:r w:rsidR="00CB372C">
        <w:rPr>
          <w:rFonts w:ascii="Calibri" w:hAnsi="Calibri"/>
          <w:sz w:val="22"/>
          <w:szCs w:val="22"/>
        </w:rPr>
        <w:t xml:space="preserve">ligeiramente superior </w:t>
      </w:r>
      <w:r w:rsidR="00581F27">
        <w:rPr>
          <w:rFonts w:ascii="Calibri" w:hAnsi="Calibri"/>
          <w:sz w:val="22"/>
          <w:szCs w:val="22"/>
        </w:rPr>
        <w:t>ao verificado em 20</w:t>
      </w:r>
      <w:r>
        <w:rPr>
          <w:rFonts w:ascii="Calibri" w:hAnsi="Calibri"/>
          <w:sz w:val="22"/>
          <w:szCs w:val="22"/>
        </w:rPr>
        <w:t>1</w:t>
      </w:r>
      <w:r w:rsidR="00CB372C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, </w:t>
      </w:r>
      <w:r w:rsidR="00F268BF">
        <w:rPr>
          <w:rFonts w:ascii="Calibri" w:hAnsi="Calibri"/>
          <w:sz w:val="22"/>
          <w:szCs w:val="22"/>
        </w:rPr>
        <w:t xml:space="preserve">e </w:t>
      </w:r>
      <w:r>
        <w:rPr>
          <w:rFonts w:ascii="Calibri" w:hAnsi="Calibri"/>
          <w:sz w:val="22"/>
          <w:szCs w:val="22"/>
        </w:rPr>
        <w:t xml:space="preserve">com </w:t>
      </w:r>
      <w:r w:rsidR="00CB372C">
        <w:rPr>
          <w:rFonts w:ascii="Calibri" w:hAnsi="Calibri"/>
          <w:sz w:val="22"/>
          <w:szCs w:val="22"/>
        </w:rPr>
        <w:t>uma distribuição</w:t>
      </w:r>
      <w:r w:rsidR="0099136E">
        <w:rPr>
          <w:rFonts w:ascii="Calibri" w:hAnsi="Calibri"/>
          <w:sz w:val="22"/>
          <w:szCs w:val="22"/>
        </w:rPr>
        <w:t xml:space="preserve"> </w:t>
      </w:r>
      <w:r w:rsidR="00D32B98">
        <w:rPr>
          <w:rFonts w:ascii="Calibri" w:hAnsi="Calibri"/>
          <w:sz w:val="22"/>
          <w:szCs w:val="22"/>
        </w:rPr>
        <w:t xml:space="preserve">entre os diferentes subsídios </w:t>
      </w:r>
      <w:r w:rsidR="00F268BF">
        <w:rPr>
          <w:rFonts w:ascii="Calibri" w:hAnsi="Calibri"/>
          <w:sz w:val="22"/>
          <w:szCs w:val="22"/>
        </w:rPr>
        <w:t>sem grandes diferenças em relação ao ano anterior.</w:t>
      </w:r>
    </w:p>
    <w:p w:rsidR="00F268BF" w:rsidRDefault="00F268BF" w:rsidP="003D322A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  <w:highlight w:val="green"/>
        </w:rPr>
      </w:pPr>
    </w:p>
    <w:p w:rsidR="00385F72" w:rsidRDefault="00385F72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F268BF">
        <w:rPr>
          <w:rFonts w:ascii="Calibri" w:hAnsi="Calibri"/>
          <w:b/>
          <w:sz w:val="22"/>
          <w:szCs w:val="22"/>
        </w:rPr>
        <w:t xml:space="preserve">2.5 </w:t>
      </w:r>
      <w:r w:rsidRPr="00F268BF">
        <w:rPr>
          <w:rFonts w:ascii="Calibri" w:hAnsi="Calibri" w:cs="Arial"/>
          <w:b/>
          <w:sz w:val="22"/>
          <w:szCs w:val="22"/>
        </w:rPr>
        <w:t>No plano externo, na Área da Saúde</w:t>
      </w:r>
      <w:r w:rsidRPr="00F268BF">
        <w:rPr>
          <w:rFonts w:ascii="Calibri" w:hAnsi="Calibri" w:cs="Arial"/>
          <w:sz w:val="22"/>
          <w:szCs w:val="22"/>
        </w:rPr>
        <w:t>, a AME prosseguiu o objectivo do aumento dos</w:t>
      </w:r>
      <w:r>
        <w:rPr>
          <w:rFonts w:ascii="Calibri" w:hAnsi="Calibri" w:cs="Arial"/>
          <w:sz w:val="22"/>
          <w:szCs w:val="22"/>
        </w:rPr>
        <w:t xml:space="preserve"> benefícios proporcionados aos Associados e seus agregados familiares através da celebração de novos protocolos de cooperação com diferentes entidades, tendo em vista o alargamento do âmbito dos serviços disponíveis e a progressiva cobertura do território nacional.</w:t>
      </w:r>
    </w:p>
    <w:p w:rsidR="00B8185D" w:rsidRDefault="00385F72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Destacam-se </w:t>
      </w:r>
      <w:r w:rsidR="00BF5A33">
        <w:rPr>
          <w:rFonts w:ascii="Calibri" w:hAnsi="Calibri" w:cs="Arial"/>
          <w:sz w:val="22"/>
          <w:szCs w:val="22"/>
        </w:rPr>
        <w:t>entre os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protocolos celebrados </w:t>
      </w:r>
      <w:r w:rsidR="00BF5A33">
        <w:rPr>
          <w:rFonts w:ascii="Calibri" w:hAnsi="Calibri" w:cs="Arial"/>
          <w:sz w:val="22"/>
          <w:szCs w:val="22"/>
        </w:rPr>
        <w:t>durante este</w:t>
      </w:r>
      <w:r>
        <w:rPr>
          <w:rFonts w:ascii="Calibri" w:hAnsi="Calibri" w:cs="Arial"/>
          <w:sz w:val="22"/>
          <w:szCs w:val="22"/>
        </w:rPr>
        <w:t xml:space="preserve"> exercício, </w:t>
      </w:r>
      <w:r w:rsidR="00BF5A33">
        <w:rPr>
          <w:rFonts w:ascii="Calibri" w:hAnsi="Calibri" w:cs="Arial"/>
          <w:sz w:val="22"/>
          <w:szCs w:val="22"/>
        </w:rPr>
        <w:t xml:space="preserve">os protocolos cobrindo </w:t>
      </w:r>
      <w:r w:rsidR="00BF5A33" w:rsidRPr="00B8185D">
        <w:rPr>
          <w:rFonts w:ascii="Calibri" w:hAnsi="Calibri" w:cs="Arial"/>
          <w:sz w:val="22"/>
          <w:szCs w:val="22"/>
          <w:u w:val="single"/>
        </w:rPr>
        <w:t>cuidados hospitalares</w:t>
      </w:r>
      <w:r w:rsidR="00BF5A33">
        <w:rPr>
          <w:rFonts w:ascii="Calibri" w:hAnsi="Calibri" w:cs="Arial"/>
          <w:sz w:val="22"/>
          <w:szCs w:val="22"/>
        </w:rPr>
        <w:t>, casos do Ho</w:t>
      </w:r>
      <w:r w:rsidR="00104C31">
        <w:rPr>
          <w:rFonts w:ascii="Calibri" w:hAnsi="Calibri" w:cs="Arial"/>
          <w:sz w:val="22"/>
          <w:szCs w:val="22"/>
        </w:rPr>
        <w:t xml:space="preserve">spital da Prelada no Porto, e do </w:t>
      </w:r>
      <w:proofErr w:type="gramStart"/>
      <w:r w:rsidR="00104C31">
        <w:rPr>
          <w:rFonts w:ascii="Calibri" w:hAnsi="Calibri" w:cs="Arial"/>
          <w:sz w:val="22"/>
          <w:szCs w:val="22"/>
        </w:rPr>
        <w:t xml:space="preserve">Grupo </w:t>
      </w:r>
      <w:r w:rsidR="00BF5A33">
        <w:rPr>
          <w:rFonts w:ascii="Calibri" w:hAnsi="Calibri" w:cs="Arial"/>
          <w:sz w:val="22"/>
          <w:szCs w:val="22"/>
        </w:rPr>
        <w:t xml:space="preserve"> José</w:t>
      </w:r>
      <w:proofErr w:type="gramEnd"/>
      <w:r w:rsidR="00BF5A33">
        <w:rPr>
          <w:rFonts w:ascii="Calibri" w:hAnsi="Calibri" w:cs="Arial"/>
          <w:sz w:val="22"/>
          <w:szCs w:val="22"/>
        </w:rPr>
        <w:t xml:space="preserve"> de Mello Saúde integrando 4 unid</w:t>
      </w:r>
      <w:r w:rsidR="00104C31">
        <w:rPr>
          <w:rFonts w:ascii="Calibri" w:hAnsi="Calibri" w:cs="Arial"/>
          <w:sz w:val="22"/>
          <w:szCs w:val="22"/>
        </w:rPr>
        <w:t xml:space="preserve">ades em Lisboa, 2 no Porto, </w:t>
      </w:r>
      <w:r w:rsidR="00BF5A33">
        <w:rPr>
          <w:rFonts w:ascii="Calibri" w:hAnsi="Calibri" w:cs="Arial"/>
          <w:sz w:val="22"/>
          <w:szCs w:val="22"/>
        </w:rPr>
        <w:t>uma em Cascais e outra em Torres Vedras</w:t>
      </w:r>
      <w:r w:rsidR="00B8185D">
        <w:rPr>
          <w:rFonts w:ascii="Calibri" w:hAnsi="Calibri" w:cs="Arial"/>
          <w:sz w:val="22"/>
          <w:szCs w:val="22"/>
        </w:rPr>
        <w:t xml:space="preserve">, mais seis </w:t>
      </w:r>
      <w:r w:rsidR="00B8185D">
        <w:rPr>
          <w:rFonts w:ascii="Calibri" w:hAnsi="Calibri" w:cs="Arial"/>
          <w:sz w:val="22"/>
          <w:szCs w:val="22"/>
          <w:u w:val="single"/>
        </w:rPr>
        <w:t>f</w:t>
      </w:r>
      <w:r w:rsidR="00B8185D" w:rsidRPr="00B8185D">
        <w:rPr>
          <w:rFonts w:ascii="Calibri" w:hAnsi="Calibri" w:cs="Arial"/>
          <w:sz w:val="22"/>
          <w:szCs w:val="22"/>
          <w:u w:val="single"/>
        </w:rPr>
        <w:t>armácias</w:t>
      </w:r>
      <w:r w:rsidR="00B8185D">
        <w:rPr>
          <w:rFonts w:ascii="Calibri" w:hAnsi="Calibri" w:cs="Arial"/>
          <w:sz w:val="22"/>
          <w:szCs w:val="22"/>
        </w:rPr>
        <w:t xml:space="preserve">, 3 em Lisboa mais na Guarda, Faro e Funchal, um centro de </w:t>
      </w:r>
      <w:r w:rsidR="00B8185D" w:rsidRPr="00B8185D">
        <w:rPr>
          <w:rFonts w:ascii="Calibri" w:hAnsi="Calibri" w:cs="Arial"/>
          <w:sz w:val="22"/>
          <w:szCs w:val="22"/>
          <w:u w:val="single"/>
        </w:rPr>
        <w:t>fisiatria e fisioterapia</w:t>
      </w:r>
      <w:r w:rsidR="00B8185D">
        <w:rPr>
          <w:rFonts w:ascii="Calibri" w:hAnsi="Calibri" w:cs="Arial"/>
          <w:sz w:val="22"/>
          <w:szCs w:val="22"/>
        </w:rPr>
        <w:t xml:space="preserve"> em Santarém, uma residência assistida, também em Santarém, uma clínica médico dentária em Vila Real e um protocolo cobrindo todas as unidades do Grupo </w:t>
      </w:r>
      <w:proofErr w:type="spellStart"/>
      <w:r w:rsidR="00B8185D">
        <w:rPr>
          <w:rFonts w:ascii="Calibri" w:hAnsi="Calibri" w:cs="Arial"/>
          <w:sz w:val="22"/>
          <w:szCs w:val="22"/>
        </w:rPr>
        <w:t>Maló</w:t>
      </w:r>
      <w:proofErr w:type="spellEnd"/>
      <w:r w:rsidR="00B8185D">
        <w:rPr>
          <w:rFonts w:ascii="Calibri" w:hAnsi="Calibri" w:cs="Arial"/>
          <w:sz w:val="22"/>
          <w:szCs w:val="22"/>
        </w:rPr>
        <w:t>, com unidades de diferente</w:t>
      </w:r>
      <w:r w:rsidR="003C0BD8">
        <w:rPr>
          <w:rFonts w:ascii="Calibri" w:hAnsi="Calibri" w:cs="Arial"/>
          <w:sz w:val="22"/>
          <w:szCs w:val="22"/>
        </w:rPr>
        <w:t>s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 w:rsidR="003C0BD8">
        <w:rPr>
          <w:rFonts w:ascii="Calibri" w:hAnsi="Calibri" w:cs="Arial"/>
          <w:sz w:val="22"/>
          <w:szCs w:val="22"/>
        </w:rPr>
        <w:t>e</w:t>
      </w:r>
      <w:r w:rsidR="00B8185D">
        <w:rPr>
          <w:rFonts w:ascii="Calibri" w:hAnsi="Calibri" w:cs="Arial"/>
          <w:sz w:val="22"/>
          <w:szCs w:val="22"/>
        </w:rPr>
        <w:t>specialidades médicas</w:t>
      </w:r>
      <w:r w:rsidR="003C0BD8">
        <w:rPr>
          <w:rFonts w:ascii="Calibri" w:hAnsi="Calibri" w:cs="Arial"/>
          <w:sz w:val="22"/>
          <w:szCs w:val="22"/>
        </w:rPr>
        <w:t xml:space="preserve"> e de lazer e bem-estar</w:t>
      </w:r>
      <w:r w:rsidR="00B8185D">
        <w:rPr>
          <w:rFonts w:ascii="Calibri" w:hAnsi="Calibri" w:cs="Arial"/>
          <w:sz w:val="22"/>
          <w:szCs w:val="22"/>
        </w:rPr>
        <w:t xml:space="preserve"> em Lisboa, Porto, Coimbra, Portimão, Almada, Azeitão, Funchal e Luso</w:t>
      </w:r>
      <w:r w:rsidR="003C0BD8">
        <w:rPr>
          <w:rFonts w:ascii="Calibri" w:hAnsi="Calibri" w:cs="Arial"/>
          <w:sz w:val="22"/>
          <w:szCs w:val="22"/>
        </w:rPr>
        <w:t>.</w:t>
      </w:r>
    </w:p>
    <w:p w:rsidR="00385F72" w:rsidRDefault="00385F72" w:rsidP="003C0BD8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listagem dos protocolos na área da saúde em</w:t>
      </w:r>
      <w:r w:rsidR="00104C31">
        <w:rPr>
          <w:rFonts w:ascii="Calibri" w:hAnsi="Calibri" w:cs="Arial"/>
          <w:sz w:val="22"/>
          <w:szCs w:val="22"/>
        </w:rPr>
        <w:t xml:space="preserve"> vigor no final do exercício, (7</w:t>
      </w:r>
      <w:r w:rsidR="008A69C3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), é a seguinte:</w:t>
      </w:r>
    </w:p>
    <w:p w:rsidR="00385F72" w:rsidRDefault="00385F72" w:rsidP="00385F72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Amarante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SÃO PEDRO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</w:t>
      </w:r>
      <w:r w:rsidRPr="00C377C7">
        <w:rPr>
          <w:rFonts w:ascii="Calibri" w:hAnsi="Calibri"/>
          <w:b/>
          <w:bCs/>
          <w:sz w:val="22"/>
          <w:szCs w:val="22"/>
        </w:rPr>
        <w:t>veiro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AVEIRO - </w:t>
      </w:r>
      <w:r w:rsidRPr="00C377C7">
        <w:rPr>
          <w:rFonts w:ascii="Calibri" w:hAnsi="Calibri"/>
          <w:sz w:val="22"/>
          <w:szCs w:val="22"/>
        </w:rPr>
        <w:t>Medicina Física e de Reabilitação, (tabela de preços especial)</w:t>
      </w:r>
    </w:p>
    <w:p w:rsidR="00385F72" w:rsidRDefault="00385F72" w:rsidP="00385F72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AVEIRENSE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Barcelos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BARCELOS - </w:t>
      </w:r>
      <w:r w:rsidRPr="00C377C7">
        <w:rPr>
          <w:rFonts w:ascii="Calibri" w:hAnsi="Calibri"/>
          <w:sz w:val="22"/>
          <w:szCs w:val="22"/>
        </w:rPr>
        <w:t>Medicina Física e de Reabilitação, (tabela de preços especial)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Braga</w:t>
      </w:r>
    </w:p>
    <w:p w:rsidR="00385F72" w:rsidRDefault="00385F72" w:rsidP="00385F72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FARMÁCIA DA SANTA CASA DA MISERICÓRDIA DE BRAGA</w:t>
      </w:r>
      <w:r w:rsidRPr="00C377C7">
        <w:rPr>
          <w:rFonts w:ascii="Calibri" w:hAnsi="Calibri"/>
          <w:sz w:val="22"/>
          <w:szCs w:val="22"/>
        </w:rPr>
        <w:t xml:space="preserve"> (Desconto de 10%)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Bragança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BRAGANÇA - </w:t>
      </w:r>
      <w:r w:rsidRPr="00C377C7">
        <w:rPr>
          <w:rFonts w:ascii="Calibri" w:hAnsi="Calibri"/>
          <w:sz w:val="22"/>
          <w:szCs w:val="22"/>
        </w:rPr>
        <w:t>Medicina Física e de Reabilitação, (tabela de preços especial)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Caldas da Rainha</w:t>
      </w:r>
    </w:p>
    <w:p w:rsidR="00385F72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CEDIMA – </w:t>
      </w:r>
      <w:r w:rsidRPr="00C377C7">
        <w:rPr>
          <w:rFonts w:ascii="Calibri" w:hAnsi="Calibri"/>
          <w:sz w:val="22"/>
          <w:szCs w:val="22"/>
        </w:rPr>
        <w:t xml:space="preserve">Imagiologia (Tabela de preços </w:t>
      </w:r>
      <w:r w:rsidR="00104C31">
        <w:rPr>
          <w:rFonts w:ascii="Calibri" w:hAnsi="Calibri"/>
          <w:sz w:val="22"/>
          <w:szCs w:val="22"/>
        </w:rPr>
        <w:t xml:space="preserve">especial, com desconto de cerca </w:t>
      </w:r>
      <w:r w:rsidRPr="00C377C7">
        <w:rPr>
          <w:rFonts w:ascii="Calibri" w:hAnsi="Calibri"/>
          <w:sz w:val="22"/>
          <w:szCs w:val="22"/>
        </w:rPr>
        <w:t>de 20% sobre a Tabela de Particulares)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Castelo Branco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SANTA CASA DA MISERICÓRDIA DE CASTELO BRANCO</w:t>
      </w:r>
      <w:r w:rsidRPr="00C377C7">
        <w:rPr>
          <w:rFonts w:ascii="Calibri" w:hAnsi="Calibri"/>
          <w:sz w:val="22"/>
          <w:szCs w:val="22"/>
        </w:rPr>
        <w:t xml:space="preserve"> - Medicina Física e de Reabilitação, (tabela de preços especial)</w:t>
      </w:r>
    </w:p>
    <w:p w:rsidR="00385F72" w:rsidRDefault="00385F72" w:rsidP="00DB091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Celorico da Beira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CLÍNICA DE FISIOTERAPIA HERLI </w:t>
      </w:r>
      <w:r w:rsidRPr="00C377C7">
        <w:rPr>
          <w:rFonts w:ascii="Calibri" w:hAnsi="Calibri"/>
          <w:sz w:val="22"/>
          <w:szCs w:val="22"/>
        </w:rPr>
        <w:t>(Desconto de 10%)</w:t>
      </w:r>
    </w:p>
    <w:p w:rsidR="00385F72" w:rsidRPr="00C377C7" w:rsidRDefault="00385F72" w:rsidP="00DB0914">
      <w:pPr>
        <w:jc w:val="both"/>
        <w:rPr>
          <w:rFonts w:ascii="Calibri" w:hAnsi="Calibri"/>
          <w:b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Chaves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COSTA GOMES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B8693C" w:rsidRDefault="00385F72" w:rsidP="00442458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FLAVICÓRDIA - </w:t>
      </w:r>
      <w:r w:rsidRPr="00C377C7">
        <w:rPr>
          <w:rFonts w:ascii="Calibri" w:hAnsi="Calibri"/>
          <w:sz w:val="22"/>
          <w:szCs w:val="22"/>
        </w:rPr>
        <w:t xml:space="preserve">Acolhimento e internamento de pessoas idosas ou cuidados continuados e serviços complementares ligados à saúde. </w:t>
      </w:r>
      <w:r w:rsidR="00104C31">
        <w:rPr>
          <w:rFonts w:ascii="Calibri" w:hAnsi="Calibri"/>
          <w:sz w:val="22"/>
          <w:szCs w:val="22"/>
        </w:rPr>
        <w:t>(10 % de desconto</w:t>
      </w:r>
      <w:r w:rsidR="00104C31">
        <w:rPr>
          <w:rFonts w:ascii="Calibri" w:hAnsi="Calibri"/>
          <w:b/>
          <w:bCs/>
          <w:sz w:val="22"/>
          <w:szCs w:val="22"/>
        </w:rPr>
        <w:t>).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Coimbra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CENTRO CIRÚRGICO DE COIMBRA - </w:t>
      </w:r>
      <w:r w:rsidRPr="00C377C7">
        <w:rPr>
          <w:rFonts w:ascii="Calibri" w:hAnsi="Calibri"/>
          <w:sz w:val="22"/>
          <w:szCs w:val="22"/>
        </w:rPr>
        <w:t>Oftalmologia, Internamento e Bloco Operatório</w:t>
      </w:r>
      <w:r w:rsidR="0099136E">
        <w:rPr>
          <w:rFonts w:ascii="Calibri" w:hAnsi="Calibri"/>
          <w:sz w:val="22"/>
          <w:szCs w:val="22"/>
        </w:rPr>
        <w:t xml:space="preserve"> </w:t>
      </w:r>
      <w:r w:rsidRPr="00C377C7">
        <w:rPr>
          <w:rFonts w:ascii="Calibri" w:hAnsi="Calibri"/>
          <w:sz w:val="22"/>
          <w:szCs w:val="22"/>
        </w:rPr>
        <w:t>(Desconto 5 % nos diversos serviços)</w:t>
      </w:r>
    </w:p>
    <w:p w:rsidR="00385F72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RAINHA SANTA </w:t>
      </w:r>
      <w:r w:rsidRPr="00C377C7">
        <w:rPr>
          <w:rFonts w:ascii="Calibri" w:hAnsi="Calibri"/>
          <w:sz w:val="22"/>
          <w:szCs w:val="22"/>
        </w:rPr>
        <w:t>(10% de desconto nas vendas a dinheiro)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CENTRO ÓPTICO DE CELAS </w:t>
      </w:r>
      <w:r w:rsidRPr="00C377C7">
        <w:rPr>
          <w:rFonts w:ascii="Calibri" w:hAnsi="Calibri"/>
          <w:sz w:val="22"/>
          <w:szCs w:val="22"/>
        </w:rPr>
        <w:t>(Desconto</w:t>
      </w:r>
      <w:r>
        <w:rPr>
          <w:rFonts w:ascii="Calibri" w:hAnsi="Calibri"/>
          <w:sz w:val="22"/>
          <w:szCs w:val="22"/>
        </w:rPr>
        <w:t>s</w:t>
      </w:r>
      <w:r w:rsidRPr="00C377C7">
        <w:rPr>
          <w:rFonts w:ascii="Calibri" w:hAnsi="Calibri"/>
          <w:sz w:val="22"/>
          <w:szCs w:val="22"/>
        </w:rPr>
        <w:t xml:space="preserve"> de 10%</w:t>
      </w:r>
      <w:r>
        <w:rPr>
          <w:rFonts w:ascii="Calibri" w:hAnsi="Calibri"/>
          <w:sz w:val="22"/>
          <w:szCs w:val="22"/>
        </w:rPr>
        <w:t xml:space="preserve"> e 20%</w:t>
      </w:r>
      <w:r w:rsidRPr="00C377C7">
        <w:rPr>
          <w:rFonts w:ascii="Calibri" w:hAnsi="Calibri"/>
          <w:sz w:val="22"/>
          <w:szCs w:val="22"/>
        </w:rPr>
        <w:t>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lastRenderedPageBreak/>
        <w:t>Elvas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RESIDÊNCIA DE ELVAS DA CRUZ VERMELHA PORTUGUESA -</w:t>
      </w:r>
      <w:r w:rsidRPr="00C377C7">
        <w:rPr>
          <w:rFonts w:ascii="Calibri" w:hAnsi="Calibri"/>
          <w:sz w:val="22"/>
          <w:szCs w:val="22"/>
        </w:rPr>
        <w:t xml:space="preserve"> Acolhimento e internamento de pessoas idosas ou doentes com cuidados e serviços complementares ligados à saúde. (Desconto de 10%).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Faro e Alvor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HOSPITAL PARTICULAR DO ALGARVE – </w:t>
      </w:r>
      <w:r w:rsidRPr="00C377C7">
        <w:rPr>
          <w:rFonts w:ascii="Calibri" w:hAnsi="Calibri"/>
          <w:sz w:val="22"/>
          <w:szCs w:val="22"/>
        </w:rPr>
        <w:t>Consultas médicas de diferentes especialidades a 40 € por consulta, fisioterapia e reabilitação com tabela de preços especial e 10% de desconto nos restantes serviços prestados.</w:t>
      </w:r>
    </w:p>
    <w:p w:rsidR="00DB0914" w:rsidRPr="00C377C7" w:rsidRDefault="003C0BD8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DB0914">
        <w:rPr>
          <w:rFonts w:ascii="Calibri" w:hAnsi="Calibri"/>
          <w:sz w:val="22"/>
          <w:szCs w:val="22"/>
        </w:rPr>
        <w:t>FARMÁCIA ALMEIDA</w:t>
      </w:r>
      <w:r>
        <w:rPr>
          <w:rFonts w:ascii="Calibri" w:hAnsi="Calibri"/>
          <w:sz w:val="22"/>
          <w:szCs w:val="22"/>
        </w:rPr>
        <w:t xml:space="preserve"> – </w:t>
      </w:r>
      <w:r w:rsidR="00DB0914" w:rsidRPr="00C377C7">
        <w:rPr>
          <w:rFonts w:ascii="Calibri" w:hAnsi="Calibri"/>
          <w:sz w:val="22"/>
          <w:szCs w:val="22"/>
        </w:rPr>
        <w:t>(10% de desconto)</w:t>
      </w:r>
    </w:p>
    <w:p w:rsidR="003C0BD8" w:rsidRDefault="003C0BD8" w:rsidP="00DB091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Funchal </w:t>
      </w:r>
    </w:p>
    <w:p w:rsidR="00DB0914" w:rsidRDefault="003C0BD8" w:rsidP="00DB0914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DB0914">
        <w:rPr>
          <w:rFonts w:ascii="Calibri" w:hAnsi="Calibri"/>
          <w:sz w:val="22"/>
          <w:szCs w:val="22"/>
        </w:rPr>
        <w:t>FARMÁCIA HONORATO</w:t>
      </w:r>
      <w:r>
        <w:rPr>
          <w:rFonts w:ascii="Calibri" w:hAnsi="Calibri"/>
          <w:sz w:val="22"/>
          <w:szCs w:val="22"/>
        </w:rPr>
        <w:t xml:space="preserve"> – </w:t>
      </w:r>
      <w:r w:rsidR="00DB0914" w:rsidRPr="00DB0914">
        <w:rPr>
          <w:rFonts w:ascii="Calibri" w:hAnsi="Calibri"/>
          <w:sz w:val="22"/>
          <w:szCs w:val="22"/>
        </w:rPr>
        <w:t>Desconto de 5% sobre o valor a pagar na aquisição de medicamentos e 10% na compra de produtos de cosmética e afins (salvo nutrição infantil e diabetes).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Gaia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FARMÁCIA DA MISERICÓRDIA DE GAIA</w:t>
      </w:r>
      <w:r w:rsidRPr="00C377C7">
        <w:rPr>
          <w:rFonts w:ascii="Calibri" w:hAnsi="Calibri"/>
          <w:sz w:val="22"/>
          <w:szCs w:val="22"/>
        </w:rPr>
        <w:t xml:space="preserve"> (10% de desconto)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CLÍNICA FISIÁTRICA DA MISERICÓRDIA DE GAIA</w:t>
      </w:r>
      <w:r w:rsidRPr="00C377C7">
        <w:rPr>
          <w:rFonts w:ascii="Calibri" w:hAnsi="Calibri"/>
          <w:sz w:val="22"/>
          <w:szCs w:val="22"/>
        </w:rPr>
        <w:t xml:space="preserve"> (tabela de preços especial)</w:t>
      </w:r>
    </w:p>
    <w:p w:rsidR="00385F72" w:rsidRDefault="00385F72" w:rsidP="00DB0914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GAIA - </w:t>
      </w:r>
      <w:r w:rsidRPr="00C377C7">
        <w:rPr>
          <w:rFonts w:ascii="Calibri" w:hAnsi="Calibri"/>
          <w:sz w:val="22"/>
          <w:szCs w:val="22"/>
        </w:rPr>
        <w:t>Novo serviço de Terapia da Fala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Gondomar</w:t>
      </w:r>
    </w:p>
    <w:p w:rsidR="00385F72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DAS OLIVEIRAS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C0BD8" w:rsidRDefault="003C0BD8" w:rsidP="00DB091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Guarda</w:t>
      </w:r>
    </w:p>
    <w:p w:rsidR="00DB0914" w:rsidRPr="00DB0914" w:rsidRDefault="003C0BD8" w:rsidP="00DB0914">
      <w:pPr>
        <w:ind w:left="708"/>
        <w:rPr>
          <w:rFonts w:ascii="Calibri" w:hAnsi="Calibri"/>
          <w:sz w:val="22"/>
          <w:szCs w:val="22"/>
        </w:rPr>
      </w:pPr>
      <w:r w:rsidRPr="00DB0914">
        <w:rPr>
          <w:rFonts w:ascii="Calibri" w:hAnsi="Calibri"/>
          <w:sz w:val="22"/>
          <w:szCs w:val="22"/>
        </w:rPr>
        <w:t>FARMÁCIA DA SÉ</w:t>
      </w:r>
      <w:r>
        <w:rPr>
          <w:rFonts w:ascii="Calibri" w:hAnsi="Calibri"/>
          <w:sz w:val="22"/>
          <w:szCs w:val="22"/>
        </w:rPr>
        <w:t xml:space="preserve"> –</w:t>
      </w:r>
      <w:r w:rsidR="0099136E">
        <w:rPr>
          <w:rFonts w:ascii="Calibri" w:hAnsi="Calibri"/>
          <w:sz w:val="22"/>
          <w:szCs w:val="22"/>
        </w:rPr>
        <w:t xml:space="preserve"> </w:t>
      </w:r>
      <w:r w:rsidR="00DB0914" w:rsidRPr="00DB0914">
        <w:rPr>
          <w:rFonts w:ascii="Calibri" w:hAnsi="Calibri"/>
          <w:sz w:val="22"/>
          <w:szCs w:val="22"/>
        </w:rPr>
        <w:t>Descontos de 8% sobre o valor a pagar em todas as aquisições (salvo produtos dietéticos infantis e fraldas, 5%)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Guimarães</w:t>
      </w:r>
    </w:p>
    <w:p w:rsidR="00385F72" w:rsidRDefault="00385F72" w:rsidP="00DB0914">
      <w:pPr>
        <w:tabs>
          <w:tab w:val="left" w:pos="5586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GUIMARÃES - </w:t>
      </w:r>
      <w:r w:rsidR="009136F9">
        <w:rPr>
          <w:rFonts w:ascii="Calibri" w:hAnsi="Calibri"/>
          <w:sz w:val="22"/>
          <w:szCs w:val="22"/>
        </w:rPr>
        <w:t xml:space="preserve">Unidade </w:t>
      </w:r>
      <w:r w:rsidRPr="00C377C7">
        <w:rPr>
          <w:rFonts w:ascii="Calibri" w:hAnsi="Calibri"/>
          <w:sz w:val="22"/>
          <w:szCs w:val="22"/>
        </w:rPr>
        <w:t>Endoscopia Digestiva</w:t>
      </w:r>
    </w:p>
    <w:p w:rsidR="00385F72" w:rsidRPr="00C377C7" w:rsidRDefault="00385F72" w:rsidP="00DB0914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Leiria</w:t>
      </w:r>
    </w:p>
    <w:p w:rsidR="00385F72" w:rsidRPr="00C377C7" w:rsidRDefault="00385F72" w:rsidP="00DB0914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LEIRIA - </w:t>
      </w:r>
      <w:r w:rsidRPr="00C377C7">
        <w:rPr>
          <w:rFonts w:ascii="Calibri" w:hAnsi="Calibri"/>
          <w:sz w:val="22"/>
          <w:szCs w:val="22"/>
        </w:rPr>
        <w:t>Medicina Física e de Reabilitação (tabela de preços especial), Consultas médicas em ambulatório ao preço de 40 €, Meios Complementares de Diagnóstico (Desconto de 15%), Piso de Sala de Operações (Desconto de 5%) e restantes serviços de Internamento (Desconto de 10%)</w:t>
      </w:r>
    </w:p>
    <w:p w:rsidR="00385F72" w:rsidRPr="00C377C7" w:rsidRDefault="00385F72" w:rsidP="00DB0914">
      <w:pPr>
        <w:tabs>
          <w:tab w:val="left" w:pos="558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377C7">
        <w:rPr>
          <w:rFonts w:ascii="Calibri" w:hAnsi="Calibri" w:cs="Arial"/>
          <w:b/>
          <w:sz w:val="22"/>
          <w:szCs w:val="22"/>
        </w:rPr>
        <w:t>Lisboa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HOSPITAL DA CRUZ VERMELHA PORTUGUESA</w:t>
      </w:r>
      <w:r w:rsidRPr="00C377C7">
        <w:rPr>
          <w:rFonts w:ascii="Calibri" w:hAnsi="Calibri"/>
          <w:sz w:val="22"/>
          <w:szCs w:val="22"/>
        </w:rPr>
        <w:t xml:space="preserve"> no âmbito dos cuidados de saúde na área da Gastrenterologia (tabela própria)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CÍNICA DENTÁRIA MARIA BASTOS</w:t>
      </w:r>
      <w:r w:rsidRPr="00C377C7">
        <w:rPr>
          <w:rFonts w:ascii="Calibri" w:hAnsi="Calibri"/>
          <w:sz w:val="22"/>
          <w:szCs w:val="22"/>
        </w:rPr>
        <w:t>, em Lisboa (20% de desconto)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DUCAL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SOUSA MARTINS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DO MARQUÊS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DO CONDE BARÃO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ANDRADE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C0BD8" w:rsidRPr="006D20A7" w:rsidRDefault="003C0BD8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6D20A7">
        <w:rPr>
          <w:rFonts w:ascii="Calibri" w:hAnsi="Calibri"/>
          <w:sz w:val="22"/>
          <w:szCs w:val="22"/>
        </w:rPr>
        <w:t xml:space="preserve">FARMÁCIA FERNANDES </w:t>
      </w:r>
      <w:r w:rsidR="006D20A7" w:rsidRPr="006D20A7">
        <w:rPr>
          <w:rFonts w:ascii="Calibri" w:hAnsi="Calibri"/>
          <w:sz w:val="22"/>
          <w:szCs w:val="22"/>
        </w:rPr>
        <w:t>BORGES (15%</w:t>
      </w:r>
      <w:r w:rsidR="00342343" w:rsidRPr="006D20A7">
        <w:rPr>
          <w:rFonts w:ascii="Calibri" w:hAnsi="Calibri"/>
          <w:sz w:val="22"/>
          <w:szCs w:val="22"/>
        </w:rPr>
        <w:t xml:space="preserve"> de desconto nos produtos com 23% de IVA e 10% nos produtos de 6% de IVA)</w:t>
      </w:r>
    </w:p>
    <w:p w:rsidR="006D20A7" w:rsidRPr="006D20A7" w:rsidRDefault="00342343" w:rsidP="006D20A7">
      <w:pPr>
        <w:ind w:left="720"/>
        <w:jc w:val="both"/>
        <w:rPr>
          <w:rFonts w:ascii="Calibri" w:hAnsi="Calibri"/>
          <w:sz w:val="22"/>
          <w:szCs w:val="22"/>
        </w:rPr>
      </w:pPr>
      <w:r w:rsidRPr="006D20A7">
        <w:rPr>
          <w:rFonts w:ascii="Calibri" w:hAnsi="Calibri"/>
          <w:sz w:val="22"/>
          <w:szCs w:val="22"/>
        </w:rPr>
        <w:t xml:space="preserve">FARMÁCIA SANEX </w:t>
      </w:r>
      <w:r w:rsidR="006D20A7" w:rsidRPr="006D20A7">
        <w:rPr>
          <w:rFonts w:ascii="Calibri" w:hAnsi="Calibri"/>
          <w:sz w:val="22"/>
          <w:szCs w:val="22"/>
        </w:rPr>
        <w:t>(15% de desconto nos produtos com 23% de IVA e 10% nos produtos de 6% de IVA)</w:t>
      </w:r>
    </w:p>
    <w:p w:rsidR="006D20A7" w:rsidRDefault="00342343" w:rsidP="006D20A7">
      <w:pPr>
        <w:ind w:left="720"/>
        <w:jc w:val="both"/>
        <w:rPr>
          <w:rFonts w:ascii="Calibri" w:hAnsi="Calibri"/>
          <w:sz w:val="22"/>
          <w:szCs w:val="22"/>
        </w:rPr>
      </w:pPr>
      <w:r w:rsidRPr="006D20A7">
        <w:rPr>
          <w:rFonts w:ascii="Calibri" w:hAnsi="Calibri"/>
          <w:sz w:val="22"/>
          <w:szCs w:val="22"/>
        </w:rPr>
        <w:t xml:space="preserve">FARMÁCIA SIMÃO </w:t>
      </w:r>
      <w:r w:rsidR="006D20A7" w:rsidRPr="006D20A7">
        <w:rPr>
          <w:rFonts w:ascii="Calibri" w:hAnsi="Calibri"/>
          <w:sz w:val="22"/>
          <w:szCs w:val="22"/>
        </w:rPr>
        <w:t>(</w:t>
      </w:r>
      <w:r w:rsidR="006D20A7">
        <w:rPr>
          <w:rFonts w:ascii="Calibri" w:hAnsi="Calibri"/>
          <w:sz w:val="22"/>
          <w:szCs w:val="22"/>
        </w:rPr>
        <w:t>15%</w:t>
      </w:r>
      <w:r w:rsidR="006D20A7" w:rsidRPr="00C377C7">
        <w:rPr>
          <w:rFonts w:ascii="Calibri" w:hAnsi="Calibri"/>
          <w:sz w:val="22"/>
          <w:szCs w:val="22"/>
        </w:rPr>
        <w:t xml:space="preserve"> de desconto</w:t>
      </w:r>
      <w:r w:rsidR="006D20A7">
        <w:rPr>
          <w:rFonts w:ascii="Calibri" w:hAnsi="Calibri"/>
          <w:sz w:val="22"/>
          <w:szCs w:val="22"/>
        </w:rPr>
        <w:t xml:space="preserve"> nos produtos com 23% de IVA e 10% nos produtos de 6% de IVA</w:t>
      </w:r>
      <w:r w:rsidR="006D20A7" w:rsidRPr="00C377C7">
        <w:rPr>
          <w:rFonts w:ascii="Calibri" w:hAnsi="Calibri"/>
          <w:sz w:val="22"/>
          <w:szCs w:val="22"/>
        </w:rPr>
        <w:t>)</w:t>
      </w:r>
    </w:p>
    <w:p w:rsidR="00385F72" w:rsidRPr="00C377C7" w:rsidRDefault="008A69C3" w:rsidP="00385F72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LABORATÓRIOS </w:t>
      </w:r>
      <w:proofErr w:type="spellStart"/>
      <w:r w:rsidR="00385F72" w:rsidRPr="00C377C7">
        <w:rPr>
          <w:rFonts w:ascii="Calibri" w:hAnsi="Calibri"/>
          <w:bCs/>
          <w:sz w:val="22"/>
          <w:szCs w:val="22"/>
        </w:rPr>
        <w:t>DR.ª</w:t>
      </w:r>
      <w:proofErr w:type="spellEnd"/>
      <w:r w:rsidR="00385F72" w:rsidRPr="00C377C7">
        <w:rPr>
          <w:rFonts w:ascii="Calibri" w:hAnsi="Calibri"/>
          <w:bCs/>
          <w:sz w:val="22"/>
          <w:szCs w:val="22"/>
        </w:rPr>
        <w:t xml:space="preserve"> ROSÁRIO SARAIVA </w:t>
      </w:r>
      <w:r w:rsidR="00385F72" w:rsidRPr="00C377C7">
        <w:rPr>
          <w:rFonts w:ascii="Calibri" w:hAnsi="Calibri"/>
          <w:sz w:val="22"/>
          <w:szCs w:val="22"/>
        </w:rPr>
        <w:t>(50% taxas moderadoras e 20% receitas particulares)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LABORATÓRIO MCB </w:t>
      </w:r>
      <w:r w:rsidRPr="00C377C7">
        <w:rPr>
          <w:rFonts w:ascii="Calibri" w:hAnsi="Calibri"/>
          <w:sz w:val="22"/>
          <w:szCs w:val="22"/>
        </w:rPr>
        <w:t>(50% taxas moderadoras)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RADIOMÉDICA - </w:t>
      </w:r>
      <w:r w:rsidRPr="00C377C7">
        <w:rPr>
          <w:rFonts w:ascii="Calibri" w:hAnsi="Calibri"/>
          <w:sz w:val="22"/>
          <w:szCs w:val="22"/>
        </w:rPr>
        <w:t>Imagiologia e RX (20% de desconto sobre a tabela particular e 10% em ressonâncias, 15% sobre as taxas moderadoras)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CENTRO GAMMA KNIFE</w:t>
      </w:r>
      <w:r w:rsidRPr="00C377C7">
        <w:rPr>
          <w:rFonts w:ascii="Calibri" w:hAnsi="Calibri"/>
          <w:sz w:val="22"/>
          <w:szCs w:val="22"/>
        </w:rPr>
        <w:t>, Hospital da CUF, cirurgia por radia</w:t>
      </w:r>
      <w:r w:rsidR="008A69C3">
        <w:rPr>
          <w:rFonts w:ascii="Calibri" w:hAnsi="Calibri"/>
          <w:sz w:val="22"/>
          <w:szCs w:val="22"/>
        </w:rPr>
        <w:t>ção em intervenções ao cérebro, (desconto sobre tabela particular:</w:t>
      </w:r>
      <w:r w:rsidRPr="00C377C7">
        <w:rPr>
          <w:rFonts w:ascii="Calibri" w:hAnsi="Calibri"/>
          <w:sz w:val="22"/>
          <w:szCs w:val="22"/>
        </w:rPr>
        <w:t xml:space="preserve"> 20% em consultas e 5% em tratamentos)</w:t>
      </w:r>
      <w:r w:rsidR="008A69C3">
        <w:rPr>
          <w:rFonts w:ascii="Calibri" w:hAnsi="Calibri"/>
          <w:sz w:val="22"/>
          <w:szCs w:val="22"/>
        </w:rPr>
        <w:t>.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lastRenderedPageBreak/>
        <w:t xml:space="preserve">CLÍNICA NEURO COR - </w:t>
      </w:r>
      <w:r w:rsidRPr="00C377C7">
        <w:rPr>
          <w:rFonts w:ascii="Calibri" w:hAnsi="Calibri"/>
          <w:sz w:val="22"/>
          <w:szCs w:val="22"/>
        </w:rPr>
        <w:t>Cardiologia e Neurologia, (Desconto de 30% em consultas e 20% em exames).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MEFISAÚDE - </w:t>
      </w:r>
      <w:r w:rsidRPr="00C377C7">
        <w:rPr>
          <w:rFonts w:ascii="Calibri" w:hAnsi="Calibri"/>
          <w:sz w:val="22"/>
          <w:szCs w:val="22"/>
        </w:rPr>
        <w:t>Clínica de Medicina Física e de Reabilitação, (tabela de preços especial)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FUNDAÇÃO CARLOS LARROUDÉ - </w:t>
      </w:r>
      <w:r w:rsidRPr="00C377C7">
        <w:rPr>
          <w:rFonts w:ascii="Calibri" w:hAnsi="Calibri"/>
          <w:sz w:val="22"/>
          <w:szCs w:val="22"/>
        </w:rPr>
        <w:t>Actos médicos e exames audiológicos de audimetria, rastreio auditivo, cirurgia auditiva, terapia da fala e da voz, e consultas de psicologia (adultos e crianças), (Desconto de15% sobre a tabela para doentes privados)</w:t>
      </w:r>
      <w:r w:rsidR="0074786B">
        <w:rPr>
          <w:rFonts w:ascii="Calibri" w:hAnsi="Calibri"/>
          <w:sz w:val="22"/>
          <w:szCs w:val="22"/>
        </w:rPr>
        <w:t>.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IMI – Imagens Médicas Integradas – </w:t>
      </w:r>
      <w:r w:rsidRPr="00C377C7">
        <w:rPr>
          <w:rFonts w:ascii="Calibri" w:hAnsi="Calibri"/>
          <w:sz w:val="22"/>
          <w:szCs w:val="22"/>
        </w:rPr>
        <w:t>Imagiologia (Tabela de preços especial, com desconto de cerca de 20% sobre a Tabela de Particulares)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BRITISH HOSPITAL – </w:t>
      </w:r>
      <w:r w:rsidRPr="00C377C7">
        <w:rPr>
          <w:rFonts w:ascii="Calibri" w:hAnsi="Calibri"/>
          <w:sz w:val="22"/>
          <w:szCs w:val="22"/>
        </w:rPr>
        <w:t>Consultas Médicas de especialidade, cirurgia, internamento, exames complementares de diagnóstico, imagiologia e consulta da dor. (Tabela de preços especial, com desconto de cerca de 20% sobre a Tabela de Particulares)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MICROCULAR –</w:t>
      </w:r>
      <w:r w:rsidRPr="00C377C7">
        <w:rPr>
          <w:rFonts w:ascii="Calibri" w:hAnsi="Calibri"/>
          <w:sz w:val="22"/>
          <w:szCs w:val="22"/>
        </w:rPr>
        <w:t xml:space="preserve"> Clínica especializada na prevenção, diagnóstico e tratamento de doenças oculares. Consultas, exames e bloco operatório (Tabela de preços especial, com desconto de cerca de 20% sobre a Tabela de Particulares)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PLURIAPOIO – </w:t>
      </w:r>
      <w:r w:rsidRPr="00C377C7">
        <w:rPr>
          <w:rFonts w:ascii="Calibri" w:hAnsi="Calibri"/>
          <w:sz w:val="22"/>
          <w:szCs w:val="22"/>
        </w:rPr>
        <w:t>Serviços Domiciliários acompanhamento, higiene, limpeza, enfermagem, fisioterapia, serviços de casa, equipamentos de ajudas técnicas. (Desconto de 15%).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PRIMUSCARE - </w:t>
      </w:r>
      <w:r w:rsidRPr="00C377C7">
        <w:rPr>
          <w:rFonts w:ascii="Calibri" w:hAnsi="Calibri"/>
          <w:sz w:val="22"/>
          <w:szCs w:val="22"/>
        </w:rPr>
        <w:t>Serviço domiciliários e venda e aluguer de ajudas técnicas.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sz w:val="22"/>
          <w:szCs w:val="22"/>
        </w:rPr>
        <w:t>(Desconto de 15%).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NRD – NÚCLEO de RADIODIAGNÓSTICO SA- </w:t>
      </w:r>
      <w:r w:rsidRPr="00C377C7">
        <w:rPr>
          <w:rFonts w:ascii="Calibri" w:hAnsi="Calibri"/>
          <w:sz w:val="22"/>
          <w:szCs w:val="22"/>
        </w:rPr>
        <w:t>Imagiologia (Tabela de preços especial)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Portimão</w:t>
      </w:r>
    </w:p>
    <w:p w:rsidR="00385F72" w:rsidRPr="00C377C7" w:rsidRDefault="008A69C3" w:rsidP="00385F72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HOSPITAL DE S. CAMILO – Benefícios idênticos a</w:t>
      </w:r>
      <w:r w:rsidR="00385F72" w:rsidRPr="00C377C7">
        <w:rPr>
          <w:rFonts w:ascii="Calibri" w:hAnsi="Calibri"/>
          <w:sz w:val="22"/>
          <w:szCs w:val="22"/>
        </w:rPr>
        <w:t>o Hospital Particular do Algarve (Faro)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Porto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C</w:t>
      </w:r>
      <w:r>
        <w:rPr>
          <w:rFonts w:ascii="Calibri" w:hAnsi="Calibri"/>
          <w:bCs/>
          <w:sz w:val="22"/>
          <w:szCs w:val="22"/>
        </w:rPr>
        <w:t>L</w:t>
      </w:r>
      <w:r w:rsidRPr="00C377C7">
        <w:rPr>
          <w:rFonts w:ascii="Calibri" w:hAnsi="Calibri"/>
          <w:bCs/>
          <w:sz w:val="22"/>
          <w:szCs w:val="22"/>
        </w:rPr>
        <w:t xml:space="preserve">ÍNICA MÉDICO </w:t>
      </w:r>
      <w:proofErr w:type="gramStart"/>
      <w:r w:rsidRPr="00C377C7">
        <w:rPr>
          <w:rFonts w:ascii="Calibri" w:hAnsi="Calibri"/>
          <w:bCs/>
          <w:sz w:val="22"/>
          <w:szCs w:val="22"/>
        </w:rPr>
        <w:t>DENTÁRIA</w:t>
      </w:r>
      <w:r w:rsidRPr="00C377C7">
        <w:rPr>
          <w:rFonts w:ascii="Calibri" w:hAnsi="Calibri"/>
          <w:sz w:val="22"/>
          <w:szCs w:val="22"/>
        </w:rPr>
        <w:t>(15%</w:t>
      </w:r>
      <w:proofErr w:type="gramEnd"/>
      <w:r w:rsidRPr="00C377C7">
        <w:rPr>
          <w:rFonts w:ascii="Calibri" w:hAnsi="Calibri"/>
          <w:sz w:val="22"/>
          <w:szCs w:val="22"/>
        </w:rPr>
        <w:t xml:space="preserve"> de desconto)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SÁ DA BANDEIRA </w:t>
      </w:r>
      <w:r w:rsidRPr="00C377C7">
        <w:rPr>
          <w:rFonts w:ascii="Calibri" w:hAnsi="Calibri"/>
          <w:sz w:val="22"/>
          <w:szCs w:val="22"/>
        </w:rPr>
        <w:t>(15% de desconto)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HENRIQUES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COSTA CABRAL </w:t>
      </w:r>
      <w:r w:rsidRPr="00C377C7">
        <w:rPr>
          <w:rFonts w:ascii="Calibri" w:hAnsi="Calibri"/>
          <w:sz w:val="22"/>
          <w:szCs w:val="22"/>
        </w:rPr>
        <w:t>(15% de desconto)</w:t>
      </w:r>
    </w:p>
    <w:p w:rsidR="00DD2023" w:rsidRPr="00DD2023" w:rsidRDefault="003C0BD8" w:rsidP="00DD2023">
      <w:pPr>
        <w:ind w:left="708"/>
        <w:rPr>
          <w:rFonts w:ascii="Calibri" w:hAnsi="Calibri"/>
          <w:sz w:val="22"/>
          <w:szCs w:val="22"/>
        </w:rPr>
      </w:pPr>
      <w:r w:rsidRPr="00DD2023">
        <w:rPr>
          <w:rFonts w:ascii="Calibri" w:hAnsi="Calibri"/>
          <w:bCs/>
          <w:sz w:val="22"/>
          <w:szCs w:val="22"/>
        </w:rPr>
        <w:t>SANTA CASA DA MISERICÓRDIA DO PORTO</w:t>
      </w:r>
      <w:r>
        <w:rPr>
          <w:rFonts w:ascii="Calibri" w:hAnsi="Calibri"/>
          <w:bCs/>
          <w:sz w:val="22"/>
          <w:szCs w:val="22"/>
        </w:rPr>
        <w:t xml:space="preserve"> (HOSPITAL DA PRELADA) – </w:t>
      </w:r>
      <w:r w:rsidR="00DD2023" w:rsidRPr="00DD2023">
        <w:rPr>
          <w:rFonts w:ascii="Calibri" w:hAnsi="Calibri"/>
          <w:sz w:val="22"/>
          <w:szCs w:val="22"/>
        </w:rPr>
        <w:t xml:space="preserve">Consultas médicas de especialidade a 35€ e descontos sobre a tabela </w:t>
      </w:r>
      <w:r w:rsidR="008A69C3">
        <w:rPr>
          <w:rFonts w:ascii="Calibri" w:hAnsi="Calibri"/>
          <w:sz w:val="22"/>
          <w:szCs w:val="22"/>
        </w:rPr>
        <w:t>de preços do Hospital</w:t>
      </w:r>
      <w:proofErr w:type="gramStart"/>
      <w:r w:rsidR="00DD2023" w:rsidRPr="00DD2023">
        <w:rPr>
          <w:rFonts w:ascii="Calibri" w:hAnsi="Calibri"/>
          <w:sz w:val="22"/>
          <w:szCs w:val="22"/>
        </w:rPr>
        <w:t>:</w:t>
      </w:r>
      <w:r w:rsidR="008A69C3">
        <w:rPr>
          <w:rFonts w:ascii="Calibri" w:hAnsi="Calibri"/>
          <w:sz w:val="22"/>
          <w:szCs w:val="22"/>
        </w:rPr>
        <w:t xml:space="preserve">   20%</w:t>
      </w:r>
      <w:proofErr w:type="gramEnd"/>
      <w:r w:rsidR="008A69C3">
        <w:rPr>
          <w:rFonts w:ascii="Calibri" w:hAnsi="Calibri"/>
          <w:sz w:val="22"/>
          <w:szCs w:val="22"/>
        </w:rPr>
        <w:t xml:space="preserve"> em meios complementares </w:t>
      </w:r>
      <w:r w:rsidR="00DD2023" w:rsidRPr="00DD2023">
        <w:rPr>
          <w:rFonts w:ascii="Calibri" w:hAnsi="Calibri"/>
          <w:sz w:val="22"/>
          <w:szCs w:val="22"/>
        </w:rPr>
        <w:t>diagnóstico, 15% no piso de sala de operações, 10% no internamento e tabela de preços especial nos cuidados de fisioterapia.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Santarém</w:t>
      </w:r>
    </w:p>
    <w:p w:rsidR="00385F72" w:rsidRDefault="00385F72" w:rsidP="00385F72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RESIDÊNCIAS ASSISTIDAS DE VALLE DOS REIS - </w:t>
      </w:r>
      <w:r w:rsidRPr="00C377C7">
        <w:rPr>
          <w:rFonts w:ascii="Calibri" w:hAnsi="Calibri"/>
          <w:sz w:val="22"/>
          <w:szCs w:val="22"/>
        </w:rPr>
        <w:t>Acolhimento e internamento de pessoas idosas ou doentes com cuidados e serviços complementares ligados à saúde. (Desconto de 5%).</w:t>
      </w:r>
    </w:p>
    <w:p w:rsidR="00DD2023" w:rsidRPr="00DD2023" w:rsidRDefault="003C0BD8" w:rsidP="00DD2023">
      <w:pPr>
        <w:ind w:left="708"/>
        <w:rPr>
          <w:rFonts w:ascii="Calibri" w:hAnsi="Calibri"/>
          <w:sz w:val="22"/>
          <w:szCs w:val="22"/>
        </w:rPr>
      </w:pPr>
      <w:r w:rsidRPr="00DD2023">
        <w:rPr>
          <w:rFonts w:ascii="Calibri" w:hAnsi="Calibri"/>
          <w:bCs/>
          <w:sz w:val="22"/>
          <w:szCs w:val="22"/>
        </w:rPr>
        <w:t>SANTA CASA DA MISERICÓRDIA DE SANTARÉM –</w:t>
      </w:r>
      <w:proofErr w:type="gramStart"/>
      <w:r w:rsidR="00DD2023" w:rsidRPr="00DD2023">
        <w:rPr>
          <w:rFonts w:ascii="Calibri" w:hAnsi="Calibri"/>
          <w:sz w:val="22"/>
          <w:szCs w:val="22"/>
        </w:rPr>
        <w:t>Desconto</w:t>
      </w:r>
      <w:proofErr w:type="gramEnd"/>
      <w:r w:rsidR="00DD2023" w:rsidRPr="00DD2023">
        <w:rPr>
          <w:rFonts w:ascii="Calibri" w:hAnsi="Calibri"/>
          <w:sz w:val="22"/>
          <w:szCs w:val="22"/>
        </w:rPr>
        <w:t xml:space="preserve"> de 20% nos cuidados de saúde de fisiatria e fisioterapia, e também nas actividades de tempos livres para crianças dos 6 aos 12 anos.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Sesimbra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DA QUINTA DO CONDE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385F72" w:rsidRDefault="00385F72" w:rsidP="00385F72">
      <w:pPr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Sintra</w:t>
      </w:r>
    </w:p>
    <w:p w:rsidR="00DD2023" w:rsidRDefault="00385F72" w:rsidP="008A69C3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CINTRAMÉDICA – CLÍNICA DE DIAGNÓSTICO LDA. </w:t>
      </w:r>
      <w:r w:rsidRPr="00C377C7">
        <w:rPr>
          <w:rFonts w:ascii="Calibri" w:hAnsi="Calibri"/>
          <w:sz w:val="22"/>
          <w:szCs w:val="22"/>
        </w:rPr>
        <w:t>- Consultas médicas de diversas especialidades com o preço de 40€ por consulta, medicina dentária, desconto de 15 % em exames complementares diagnóstico, serviços de saúde estética e imagiologia, fisioterapia com o preço de 20 €/ sessão.</w:t>
      </w:r>
    </w:p>
    <w:p w:rsidR="00DD2023" w:rsidRDefault="00DD2023" w:rsidP="00385F72">
      <w:pPr>
        <w:jc w:val="both"/>
        <w:rPr>
          <w:rFonts w:ascii="Calibri" w:hAnsi="Calibri"/>
          <w:b/>
          <w:bCs/>
          <w:sz w:val="22"/>
          <w:szCs w:val="22"/>
        </w:rPr>
      </w:pP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Vila do Conde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SANTA CASA DA MISERICÓRDIA DE VILA DO CONDE - </w:t>
      </w:r>
      <w:r w:rsidRPr="00C377C7">
        <w:rPr>
          <w:rFonts w:ascii="Calibri" w:hAnsi="Calibri"/>
          <w:sz w:val="22"/>
          <w:szCs w:val="22"/>
        </w:rPr>
        <w:t xml:space="preserve">Medicina Física e de Reabilitação, (tabela de preços especial) descontos entre 10 e 20 % em consultas médicas de especialidade, bloco operatório, análises clínicas, medicina dentária, serviços médicos especializados, exames </w:t>
      </w:r>
      <w:proofErr w:type="gramStart"/>
      <w:r w:rsidRPr="00C377C7">
        <w:rPr>
          <w:rFonts w:ascii="Calibri" w:hAnsi="Calibri"/>
          <w:sz w:val="22"/>
          <w:szCs w:val="22"/>
        </w:rPr>
        <w:t>complementares</w:t>
      </w:r>
      <w:proofErr w:type="gramEnd"/>
      <w:r w:rsidRPr="00C377C7">
        <w:rPr>
          <w:rFonts w:ascii="Calibri" w:hAnsi="Calibri"/>
          <w:sz w:val="22"/>
          <w:szCs w:val="22"/>
        </w:rPr>
        <w:t xml:space="preserve"> diagnóstico, radiologia e imagiologia.</w:t>
      </w:r>
    </w:p>
    <w:p w:rsidR="008A69C3" w:rsidRPr="00C377C7" w:rsidRDefault="008A69C3" w:rsidP="00385F72">
      <w:pPr>
        <w:ind w:left="720"/>
        <w:jc w:val="both"/>
        <w:rPr>
          <w:rFonts w:ascii="Calibri" w:hAnsi="Calibri"/>
          <w:sz w:val="22"/>
          <w:szCs w:val="22"/>
        </w:rPr>
      </w:pP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lastRenderedPageBreak/>
        <w:t>Vila Real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ARAUCÁRIA </w:t>
      </w:r>
      <w:r w:rsidRPr="00C377C7">
        <w:rPr>
          <w:rFonts w:ascii="Calibri" w:hAnsi="Calibri"/>
          <w:sz w:val="22"/>
          <w:szCs w:val="22"/>
        </w:rPr>
        <w:t>(10% de desconto)</w:t>
      </w:r>
    </w:p>
    <w:p w:rsidR="00DD2023" w:rsidRPr="00DD2023" w:rsidRDefault="00342343" w:rsidP="00DD2023">
      <w:pPr>
        <w:ind w:left="708"/>
        <w:rPr>
          <w:rFonts w:ascii="Calibri" w:hAnsi="Calibri"/>
          <w:sz w:val="22"/>
          <w:szCs w:val="22"/>
        </w:rPr>
      </w:pPr>
      <w:r w:rsidRPr="00DD2023">
        <w:rPr>
          <w:rFonts w:ascii="Calibri" w:hAnsi="Calibri"/>
          <w:sz w:val="22"/>
          <w:szCs w:val="22"/>
        </w:rPr>
        <w:t>CLÍNICA MEDICO DENTÁRIA DENTALVÃO –</w:t>
      </w:r>
      <w:proofErr w:type="gramStart"/>
      <w:r w:rsidR="00DD2023" w:rsidRPr="00DD2023">
        <w:rPr>
          <w:rFonts w:ascii="Calibri" w:hAnsi="Calibri"/>
          <w:sz w:val="22"/>
          <w:szCs w:val="22"/>
        </w:rPr>
        <w:t>Desconto</w:t>
      </w:r>
      <w:proofErr w:type="gramEnd"/>
      <w:r w:rsidR="00DD2023" w:rsidRPr="00DD2023">
        <w:rPr>
          <w:rFonts w:ascii="Calibri" w:hAnsi="Calibri"/>
          <w:sz w:val="22"/>
          <w:szCs w:val="22"/>
        </w:rPr>
        <w:t xml:space="preserve"> 20% em medicina dentária e podologia.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>Viseu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CLÍNICA DENTÁRIA UNIVERSITÁRIA, UCP</w:t>
      </w:r>
      <w:r w:rsidRPr="00C377C7">
        <w:rPr>
          <w:rFonts w:ascii="Calibri" w:hAnsi="Calibri"/>
          <w:sz w:val="22"/>
          <w:szCs w:val="22"/>
        </w:rPr>
        <w:t xml:space="preserve"> (Desconto de 10%)</w:t>
      </w:r>
    </w:p>
    <w:p w:rsidR="00385F72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FARMÁCIA DA SANTA CASA DA MISERICÓRDIA DE VISEU </w:t>
      </w:r>
      <w:r w:rsidRPr="00C377C7">
        <w:rPr>
          <w:rFonts w:ascii="Calibri" w:hAnsi="Calibri"/>
          <w:sz w:val="22"/>
          <w:szCs w:val="22"/>
        </w:rPr>
        <w:t>(Desconto de 10%)</w:t>
      </w:r>
    </w:p>
    <w:p w:rsidR="00385F72" w:rsidRPr="00C377C7" w:rsidRDefault="00385F72" w:rsidP="00385F72">
      <w:pPr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/>
          <w:bCs/>
          <w:sz w:val="22"/>
          <w:szCs w:val="22"/>
        </w:rPr>
        <w:t xml:space="preserve">Serviços com cobertura nacional </w:t>
      </w:r>
      <w:r w:rsidRPr="00C377C7">
        <w:rPr>
          <w:rFonts w:ascii="Calibri" w:hAnsi="Calibri"/>
          <w:sz w:val="22"/>
          <w:szCs w:val="22"/>
        </w:rPr>
        <w:t>(ou rede de Serviços)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LABORATÓRIOS DE ANÁLISES DO GRUPO GERMANO DE SOUSA</w:t>
      </w:r>
      <w:r w:rsidRPr="00C377C7">
        <w:rPr>
          <w:rFonts w:ascii="Calibri" w:hAnsi="Calibri"/>
          <w:sz w:val="22"/>
          <w:szCs w:val="22"/>
        </w:rPr>
        <w:t xml:space="preserve"> (Desconto de 50% das taxas moderadoras e 35% em receitas particulares)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>MULTIÓPTICAS</w:t>
      </w:r>
      <w:r w:rsidRPr="00C377C7">
        <w:rPr>
          <w:rFonts w:ascii="Calibri" w:hAnsi="Calibri"/>
          <w:sz w:val="22"/>
          <w:szCs w:val="22"/>
        </w:rPr>
        <w:t xml:space="preserve"> (Desconto de 15%)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WIDEX CENTROS AUDITIVOS SA - </w:t>
      </w:r>
      <w:r w:rsidRPr="00C377C7">
        <w:rPr>
          <w:rFonts w:ascii="Calibri" w:hAnsi="Calibri"/>
          <w:sz w:val="22"/>
          <w:szCs w:val="22"/>
        </w:rPr>
        <w:t>Na compra de qualquer aparelho auditivo, oferta de assistência pós-venda, 5 anos de consumíveis, seguro do aparelho por 4 anos e teste auditivo gratuito.</w:t>
      </w:r>
    </w:p>
    <w:p w:rsidR="00385F72" w:rsidRPr="00C377C7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RESIDÊNCIAS MONTEPIO – </w:t>
      </w:r>
      <w:r w:rsidRPr="00C377C7">
        <w:rPr>
          <w:rFonts w:ascii="Calibri" w:hAnsi="Calibri"/>
          <w:sz w:val="22"/>
          <w:szCs w:val="22"/>
        </w:rPr>
        <w:t>Acolhimento e internamento de pessoas idosas ou doentes com cuidados e serviços complementares ligados à saúde. Desconto de 4%. Unidades no Porto, Gaia, Coimbra, Parede</w:t>
      </w:r>
      <w:r>
        <w:rPr>
          <w:rFonts w:ascii="Calibri" w:hAnsi="Calibri"/>
          <w:sz w:val="22"/>
          <w:szCs w:val="22"/>
        </w:rPr>
        <w:t>, Lisboa</w:t>
      </w:r>
      <w:r w:rsidRPr="00C377C7">
        <w:rPr>
          <w:rFonts w:ascii="Calibri" w:hAnsi="Calibri"/>
          <w:sz w:val="22"/>
          <w:szCs w:val="22"/>
        </w:rPr>
        <w:t xml:space="preserve"> e Montijo</w:t>
      </w:r>
    </w:p>
    <w:p w:rsidR="00385F72" w:rsidRPr="00342343" w:rsidRDefault="00385F72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C377C7">
        <w:rPr>
          <w:rFonts w:ascii="Calibri" w:hAnsi="Calibri"/>
          <w:bCs/>
          <w:sz w:val="22"/>
          <w:szCs w:val="22"/>
        </w:rPr>
        <w:t xml:space="preserve">SERHOGAR SYSTEM – </w:t>
      </w:r>
      <w:r w:rsidRPr="00C377C7">
        <w:rPr>
          <w:rFonts w:ascii="Calibri" w:hAnsi="Calibri"/>
          <w:sz w:val="22"/>
          <w:szCs w:val="22"/>
        </w:rPr>
        <w:t xml:space="preserve">Rede de Serviços Domiciliários, acompanhamento, higiene, limpeza, enfermagem, fisioterapia, serviços de casa, equipamentos de ajudas técnicas. </w:t>
      </w:r>
      <w:r w:rsidRPr="00342343">
        <w:rPr>
          <w:rFonts w:ascii="Calibri" w:hAnsi="Calibri"/>
          <w:sz w:val="22"/>
          <w:szCs w:val="22"/>
        </w:rPr>
        <w:t>(Desconto de 10%).</w:t>
      </w:r>
    </w:p>
    <w:p w:rsidR="00342343" w:rsidRDefault="00342343" w:rsidP="00385F72">
      <w:pPr>
        <w:ind w:left="720"/>
        <w:jc w:val="both"/>
        <w:rPr>
          <w:rFonts w:ascii="Calibri" w:hAnsi="Calibri"/>
          <w:sz w:val="22"/>
          <w:szCs w:val="22"/>
        </w:rPr>
      </w:pPr>
      <w:r w:rsidRPr="00342343">
        <w:rPr>
          <w:rFonts w:ascii="Calibri" w:hAnsi="Calibri"/>
          <w:sz w:val="22"/>
          <w:szCs w:val="22"/>
        </w:rPr>
        <w:t>JOSÉ DE MELLO SAÚDE</w:t>
      </w:r>
      <w:r>
        <w:rPr>
          <w:rFonts w:ascii="Calibri" w:hAnsi="Calibri"/>
          <w:sz w:val="22"/>
          <w:szCs w:val="22"/>
        </w:rPr>
        <w:t xml:space="preserve"> – Serviços médicos e hospitalares. Desconto de 10%. Unidades no Porto, (2), Lisboa, (4), Cascais e Torres Vedras. </w:t>
      </w:r>
    </w:p>
    <w:p w:rsidR="00DD2023" w:rsidRDefault="00342343" w:rsidP="003D322A">
      <w:pPr>
        <w:spacing w:after="80" w:line="276" w:lineRule="auto"/>
        <w:ind w:left="708"/>
        <w:jc w:val="both"/>
        <w:rPr>
          <w:rFonts w:ascii="Calibri" w:hAnsi="Calibri"/>
          <w:sz w:val="22"/>
          <w:szCs w:val="22"/>
        </w:rPr>
      </w:pPr>
      <w:r w:rsidRPr="00DD2023">
        <w:rPr>
          <w:rFonts w:ascii="Calibri" w:hAnsi="Calibri"/>
          <w:sz w:val="22"/>
          <w:szCs w:val="22"/>
        </w:rPr>
        <w:t>CLÍNICAS MALÓ</w:t>
      </w:r>
      <w:r>
        <w:rPr>
          <w:rFonts w:ascii="Calibri" w:hAnsi="Calibri"/>
          <w:sz w:val="22"/>
          <w:szCs w:val="22"/>
        </w:rPr>
        <w:t xml:space="preserve"> – </w:t>
      </w:r>
      <w:r w:rsidR="00DD2023" w:rsidRPr="00DD2023">
        <w:rPr>
          <w:rFonts w:ascii="Calibri" w:hAnsi="Calibri"/>
          <w:sz w:val="22"/>
          <w:szCs w:val="22"/>
        </w:rPr>
        <w:t>Desconto 10% em todas as unidades do Grupo, (Lisboa, Porto, Coimbra, Portimão, Almada, Azeitão, Funchal e Luso) nas áreas de medicina dentária, especialidades médicas, meios de diagnóstico e tratamentos de bem-estar.</w:t>
      </w:r>
    </w:p>
    <w:p w:rsidR="00BB5555" w:rsidRPr="00DD2023" w:rsidRDefault="00BB5555" w:rsidP="003D322A">
      <w:pPr>
        <w:spacing w:after="80" w:line="276" w:lineRule="auto"/>
        <w:ind w:left="708"/>
        <w:jc w:val="both"/>
        <w:rPr>
          <w:rFonts w:ascii="Calibri" w:hAnsi="Calibri"/>
          <w:sz w:val="22"/>
          <w:szCs w:val="22"/>
        </w:rPr>
      </w:pPr>
    </w:p>
    <w:p w:rsidR="00BB5555" w:rsidRDefault="00BB5555" w:rsidP="00BB5555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2.6</w:t>
      </w:r>
      <w:r w:rsidRPr="003D392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A </w:t>
      </w:r>
      <w:r w:rsidRPr="003D3924">
        <w:rPr>
          <w:rFonts w:ascii="Calibri" w:hAnsi="Calibri"/>
          <w:b/>
          <w:sz w:val="22"/>
          <w:szCs w:val="22"/>
        </w:rPr>
        <w:t xml:space="preserve">3ª Conferência Anual da AME </w:t>
      </w:r>
      <w:r>
        <w:rPr>
          <w:rFonts w:ascii="Calibri" w:hAnsi="Calibri"/>
          <w:b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ealizou-se no dia 20 de </w:t>
      </w:r>
      <w:proofErr w:type="spellStart"/>
      <w:r>
        <w:rPr>
          <w:rFonts w:ascii="Calibri" w:hAnsi="Calibri"/>
          <w:sz w:val="22"/>
          <w:szCs w:val="22"/>
        </w:rPr>
        <w:t>Junho</w:t>
      </w:r>
      <w:r w:rsidRPr="00620ABA">
        <w:rPr>
          <w:rFonts w:ascii="Calibri" w:hAnsi="Calibri"/>
          <w:sz w:val="22"/>
          <w:szCs w:val="22"/>
        </w:rPr>
        <w:t>no</w:t>
      </w:r>
      <w:proofErr w:type="spellEnd"/>
      <w:r w:rsidRPr="00620ABA">
        <w:rPr>
          <w:rFonts w:ascii="Calibri" w:hAnsi="Calibri"/>
          <w:sz w:val="22"/>
          <w:szCs w:val="22"/>
        </w:rPr>
        <w:t xml:space="preserve"> Auditório da Ordem dos Engenheiros</w:t>
      </w:r>
      <w:r>
        <w:rPr>
          <w:rFonts w:ascii="Calibri" w:hAnsi="Calibri"/>
          <w:sz w:val="22"/>
          <w:szCs w:val="22"/>
        </w:rPr>
        <w:t xml:space="preserve"> em Lisboa com o tema</w:t>
      </w:r>
      <w:r w:rsidRPr="003D3924">
        <w:rPr>
          <w:rFonts w:ascii="Calibri" w:hAnsi="Calibri"/>
          <w:sz w:val="22"/>
          <w:szCs w:val="22"/>
        </w:rPr>
        <w:t xml:space="preserve"> “A importância da Econom</w:t>
      </w:r>
      <w:r>
        <w:rPr>
          <w:rFonts w:ascii="Calibri" w:hAnsi="Calibri"/>
          <w:sz w:val="22"/>
          <w:szCs w:val="22"/>
        </w:rPr>
        <w:t xml:space="preserve">ia Social no contexto de crise”. </w:t>
      </w:r>
    </w:p>
    <w:p w:rsidR="00BB5555" w:rsidRPr="003D3924" w:rsidRDefault="00BB5555" w:rsidP="00BB5555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3D3924">
        <w:rPr>
          <w:rFonts w:ascii="Calibri" w:hAnsi="Calibri"/>
          <w:sz w:val="22"/>
          <w:szCs w:val="22"/>
        </w:rPr>
        <w:t xml:space="preserve"> Conferência integrou dois painéis</w:t>
      </w:r>
      <w:r>
        <w:rPr>
          <w:rFonts w:ascii="Calibri" w:hAnsi="Calibri"/>
          <w:sz w:val="22"/>
          <w:szCs w:val="22"/>
        </w:rPr>
        <w:t>, o primeiro</w:t>
      </w:r>
      <w:r w:rsidRPr="003D392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sobre </w:t>
      </w:r>
      <w:r w:rsidRPr="003D3924">
        <w:rPr>
          <w:rFonts w:ascii="Calibri" w:hAnsi="Calibri"/>
          <w:sz w:val="22"/>
          <w:szCs w:val="22"/>
        </w:rPr>
        <w:t>“ A nova Lei de Bases da Economia Social” que contou com a participação do Dr. Eduardo Graça, Presidente da CASES, do Dr. Manuel Canaveira Campos, da Caritas Portuguesa e do Dr. Carlos Carreiras, Presidente da Câmara Municipal de Cascais</w:t>
      </w:r>
      <w:r>
        <w:rPr>
          <w:rFonts w:ascii="Calibri" w:hAnsi="Calibri"/>
          <w:sz w:val="22"/>
          <w:szCs w:val="22"/>
        </w:rPr>
        <w:t>, e o segundo</w:t>
      </w:r>
      <w:r w:rsidRPr="003D392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sobre </w:t>
      </w:r>
      <w:r w:rsidRPr="003D3924">
        <w:rPr>
          <w:rFonts w:ascii="Calibri" w:hAnsi="Calibri"/>
          <w:sz w:val="22"/>
          <w:szCs w:val="22"/>
        </w:rPr>
        <w:t xml:space="preserve">“Os Fundos Europeus e a valorização da inclusão </w:t>
      </w:r>
      <w:r>
        <w:rPr>
          <w:rFonts w:ascii="Calibri" w:hAnsi="Calibri"/>
          <w:sz w:val="22"/>
          <w:szCs w:val="22"/>
        </w:rPr>
        <w:t>social”, em que intervieram a Eng</w:t>
      </w:r>
      <w:r w:rsidRPr="003D3924">
        <w:rPr>
          <w:rFonts w:ascii="Calibri" w:hAnsi="Calibri"/>
          <w:sz w:val="22"/>
          <w:szCs w:val="22"/>
        </w:rPr>
        <w:t xml:space="preserve">.ª Rosa Simões da Silva, </w:t>
      </w:r>
      <w:r>
        <w:rPr>
          <w:rFonts w:ascii="Calibri" w:hAnsi="Calibri"/>
          <w:sz w:val="22"/>
          <w:szCs w:val="22"/>
        </w:rPr>
        <w:t xml:space="preserve">Presidente do IGFSE, </w:t>
      </w:r>
      <w:r w:rsidRPr="003D3924">
        <w:rPr>
          <w:rFonts w:ascii="Calibri" w:hAnsi="Calibri"/>
          <w:sz w:val="22"/>
          <w:szCs w:val="22"/>
        </w:rPr>
        <w:t xml:space="preserve">o Dr. Paulo </w:t>
      </w:r>
      <w:proofErr w:type="spellStart"/>
      <w:r w:rsidRPr="003D3924">
        <w:rPr>
          <w:rFonts w:ascii="Calibri" w:hAnsi="Calibri"/>
          <w:sz w:val="22"/>
          <w:szCs w:val="22"/>
        </w:rPr>
        <w:t>Bracons</w:t>
      </w:r>
      <w:proofErr w:type="spellEnd"/>
      <w:r w:rsidRPr="003D3924">
        <w:rPr>
          <w:rFonts w:ascii="Calibri" w:hAnsi="Calibri"/>
          <w:sz w:val="22"/>
          <w:szCs w:val="22"/>
        </w:rPr>
        <w:t xml:space="preserve">, da AXA e o Dr. Pedro Líbano Monteiro, do Montepio Geral. </w:t>
      </w:r>
    </w:p>
    <w:p w:rsidR="00BB5555" w:rsidRPr="003D3924" w:rsidRDefault="00BB5555" w:rsidP="00BB5555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3D3924">
        <w:rPr>
          <w:rFonts w:ascii="Calibri" w:hAnsi="Calibri"/>
          <w:sz w:val="22"/>
          <w:szCs w:val="22"/>
        </w:rPr>
        <w:t xml:space="preserve"> sessão de abertura</w:t>
      </w:r>
      <w:r>
        <w:rPr>
          <w:rFonts w:ascii="Calibri" w:hAnsi="Calibri"/>
          <w:sz w:val="22"/>
          <w:szCs w:val="22"/>
        </w:rPr>
        <w:t xml:space="preserve"> foi</w:t>
      </w:r>
      <w:r w:rsidRPr="003D3924">
        <w:rPr>
          <w:rFonts w:ascii="Calibri" w:hAnsi="Calibri"/>
          <w:sz w:val="22"/>
          <w:szCs w:val="22"/>
        </w:rPr>
        <w:t xml:space="preserve"> presidida pelo</w:t>
      </w:r>
      <w:r>
        <w:rPr>
          <w:rFonts w:ascii="Calibri" w:hAnsi="Calibri"/>
          <w:sz w:val="22"/>
          <w:szCs w:val="22"/>
        </w:rPr>
        <w:t xml:space="preserve"> Dr. Luís Silva,</w:t>
      </w:r>
      <w:r w:rsidRPr="003D3924">
        <w:rPr>
          <w:rFonts w:ascii="Calibri" w:hAnsi="Calibri"/>
          <w:sz w:val="22"/>
          <w:szCs w:val="22"/>
        </w:rPr>
        <w:t xml:space="preserve"> Presidente da UMP</w:t>
      </w:r>
      <w:r>
        <w:rPr>
          <w:rFonts w:ascii="Calibri" w:hAnsi="Calibri"/>
          <w:sz w:val="22"/>
          <w:szCs w:val="22"/>
        </w:rPr>
        <w:t>, que</w:t>
      </w:r>
      <w:r w:rsidRPr="003D3924">
        <w:rPr>
          <w:rFonts w:ascii="Calibri" w:hAnsi="Calibri"/>
          <w:sz w:val="22"/>
          <w:szCs w:val="22"/>
        </w:rPr>
        <w:t xml:space="preserve"> proferiu uma intervenção introdutória, </w:t>
      </w:r>
      <w:r>
        <w:rPr>
          <w:rFonts w:ascii="Calibri" w:hAnsi="Calibri"/>
          <w:sz w:val="22"/>
          <w:szCs w:val="22"/>
        </w:rPr>
        <w:t>tendo também usado</w:t>
      </w:r>
      <w:r w:rsidRPr="003D3924">
        <w:rPr>
          <w:rFonts w:ascii="Calibri" w:hAnsi="Calibri"/>
          <w:sz w:val="22"/>
          <w:szCs w:val="22"/>
        </w:rPr>
        <w:t xml:space="preserve"> da palavra a Eng.ª Helena </w:t>
      </w:r>
      <w:proofErr w:type="spellStart"/>
      <w:r w:rsidRPr="003D3924">
        <w:rPr>
          <w:rFonts w:ascii="Calibri" w:hAnsi="Calibri"/>
          <w:sz w:val="22"/>
          <w:szCs w:val="22"/>
        </w:rPr>
        <w:t>Kol</w:t>
      </w:r>
      <w:proofErr w:type="spellEnd"/>
      <w:r w:rsidRPr="003D3924">
        <w:rPr>
          <w:rFonts w:ascii="Calibri" w:hAnsi="Calibri"/>
          <w:sz w:val="22"/>
          <w:szCs w:val="22"/>
        </w:rPr>
        <w:t xml:space="preserve">, em representação da Região Sul da Ordem dos Engenheiros, o Presidente da AME, </w:t>
      </w:r>
      <w:proofErr w:type="spellStart"/>
      <w:r>
        <w:rPr>
          <w:rFonts w:ascii="Calibri" w:hAnsi="Calibri"/>
          <w:sz w:val="22"/>
          <w:szCs w:val="22"/>
        </w:rPr>
        <w:t>Eng</w:t>
      </w:r>
      <w:proofErr w:type="spellEnd"/>
      <w:r>
        <w:rPr>
          <w:rFonts w:ascii="Calibri" w:hAnsi="Calibri"/>
          <w:sz w:val="22"/>
          <w:szCs w:val="22"/>
        </w:rPr>
        <w:t xml:space="preserve">. Francisco Sousa Soares e </w:t>
      </w:r>
      <w:r w:rsidRPr="003D3924">
        <w:rPr>
          <w:rFonts w:ascii="Calibri" w:hAnsi="Calibri"/>
          <w:sz w:val="22"/>
          <w:szCs w:val="22"/>
        </w:rPr>
        <w:t xml:space="preserve">o Dr. Manuel Caldas de Almeida, da União das Misericórdias Portuguesas, </w:t>
      </w:r>
      <w:r>
        <w:rPr>
          <w:rFonts w:ascii="Calibri" w:hAnsi="Calibri"/>
          <w:sz w:val="22"/>
          <w:szCs w:val="22"/>
        </w:rPr>
        <w:t>Na Sessão foi assinado um P</w:t>
      </w:r>
      <w:r w:rsidRPr="003D3924">
        <w:rPr>
          <w:rFonts w:ascii="Calibri" w:hAnsi="Calibri"/>
          <w:sz w:val="22"/>
          <w:szCs w:val="22"/>
        </w:rPr>
        <w:t xml:space="preserve">rotocolo entre a AME e a Santa Casa da Misericórdia de Santarém, cujo Provedor, </w:t>
      </w:r>
      <w:proofErr w:type="spellStart"/>
      <w:r w:rsidRPr="003D3924">
        <w:rPr>
          <w:rFonts w:ascii="Calibri" w:hAnsi="Calibri"/>
          <w:sz w:val="22"/>
          <w:szCs w:val="22"/>
        </w:rPr>
        <w:t>Eng</w:t>
      </w:r>
      <w:proofErr w:type="spellEnd"/>
      <w:r w:rsidRPr="003D3924">
        <w:rPr>
          <w:rFonts w:ascii="Calibri" w:hAnsi="Calibri"/>
          <w:sz w:val="22"/>
          <w:szCs w:val="22"/>
        </w:rPr>
        <w:t>. Mário Rebelo, proferiu uma alocução realçando a importância do a</w:t>
      </w:r>
      <w:r>
        <w:rPr>
          <w:rFonts w:ascii="Calibri" w:hAnsi="Calibri"/>
          <w:sz w:val="22"/>
          <w:szCs w:val="22"/>
        </w:rPr>
        <w:t>c</w:t>
      </w:r>
      <w:r w:rsidRPr="003D3924">
        <w:rPr>
          <w:rFonts w:ascii="Calibri" w:hAnsi="Calibri"/>
          <w:sz w:val="22"/>
          <w:szCs w:val="22"/>
        </w:rPr>
        <w:t xml:space="preserve">to. </w:t>
      </w:r>
    </w:p>
    <w:p w:rsidR="00BB5555" w:rsidRDefault="00BB5555" w:rsidP="00BB5555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Pr="003D3924">
        <w:rPr>
          <w:rFonts w:ascii="Calibri" w:hAnsi="Calibri"/>
          <w:sz w:val="22"/>
          <w:szCs w:val="22"/>
        </w:rPr>
        <w:t>sta iniciativa</w:t>
      </w:r>
      <w:r>
        <w:rPr>
          <w:rFonts w:ascii="Calibri" w:hAnsi="Calibri"/>
          <w:sz w:val="22"/>
          <w:szCs w:val="22"/>
        </w:rPr>
        <w:t xml:space="preserve"> foi patrocinada pelo</w:t>
      </w:r>
      <w:r w:rsidRPr="003D3924">
        <w:rPr>
          <w:rFonts w:ascii="Calibri" w:hAnsi="Calibri"/>
          <w:sz w:val="22"/>
          <w:szCs w:val="22"/>
        </w:rPr>
        <w:t xml:space="preserve"> Montepio e</w:t>
      </w:r>
      <w:r>
        <w:rPr>
          <w:rFonts w:ascii="Calibri" w:hAnsi="Calibri"/>
          <w:sz w:val="22"/>
          <w:szCs w:val="22"/>
        </w:rPr>
        <w:t xml:space="preserve"> pel</w:t>
      </w:r>
      <w:r w:rsidRPr="003D3924">
        <w:rPr>
          <w:rFonts w:ascii="Calibri" w:hAnsi="Calibri"/>
          <w:sz w:val="22"/>
          <w:szCs w:val="22"/>
        </w:rPr>
        <w:t>a AXA Seguros</w:t>
      </w:r>
      <w:r>
        <w:rPr>
          <w:rFonts w:ascii="Calibri" w:hAnsi="Calibri"/>
          <w:sz w:val="22"/>
          <w:szCs w:val="22"/>
        </w:rPr>
        <w:t>, tendo contado com a colaboração da Ordem dos Engenheiros.</w:t>
      </w:r>
    </w:p>
    <w:p w:rsidR="00385F72" w:rsidRPr="00042A02" w:rsidRDefault="00385F72" w:rsidP="003D322A">
      <w:pPr>
        <w:spacing w:after="80" w:line="276" w:lineRule="auto"/>
        <w:rPr>
          <w:rFonts w:ascii="Calibri" w:hAnsi="Calibri"/>
          <w:b/>
          <w:sz w:val="22"/>
          <w:szCs w:val="22"/>
        </w:rPr>
      </w:pPr>
    </w:p>
    <w:p w:rsidR="00385F72" w:rsidRDefault="00BB5555" w:rsidP="003D322A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2.7</w:t>
      </w:r>
      <w:r w:rsidR="00385F72" w:rsidRPr="003D322A">
        <w:rPr>
          <w:rFonts w:ascii="Calibri" w:hAnsi="Calibri"/>
          <w:b/>
          <w:sz w:val="22"/>
          <w:szCs w:val="22"/>
        </w:rPr>
        <w:t xml:space="preserve"> </w:t>
      </w:r>
      <w:r w:rsidR="00385F72" w:rsidRPr="00F62275">
        <w:rPr>
          <w:rFonts w:ascii="Calibri" w:hAnsi="Calibri" w:cs="Arial"/>
          <w:sz w:val="22"/>
          <w:szCs w:val="22"/>
        </w:rPr>
        <w:t>Ainda no plano externo</w:t>
      </w:r>
      <w:r w:rsidR="00385F72" w:rsidRPr="003D322A">
        <w:rPr>
          <w:rFonts w:ascii="Calibri" w:hAnsi="Calibri" w:cs="Arial"/>
          <w:sz w:val="22"/>
          <w:szCs w:val="22"/>
        </w:rPr>
        <w:t>,</w:t>
      </w:r>
      <w:r w:rsidR="0099136E">
        <w:rPr>
          <w:rFonts w:ascii="Calibri" w:hAnsi="Calibri" w:cs="Arial"/>
          <w:sz w:val="22"/>
          <w:szCs w:val="22"/>
        </w:rPr>
        <w:t xml:space="preserve"> </w:t>
      </w:r>
      <w:r w:rsidR="00385F72" w:rsidRPr="003D322A">
        <w:rPr>
          <w:rFonts w:ascii="Calibri" w:hAnsi="Calibri" w:cs="Arial"/>
          <w:sz w:val="22"/>
          <w:szCs w:val="22"/>
        </w:rPr>
        <w:t>manteve-se o objectivo da angariação de novos Associados</w:t>
      </w:r>
      <w:r w:rsidR="00385F72">
        <w:rPr>
          <w:rFonts w:ascii="Calibri" w:hAnsi="Calibri" w:cs="Arial"/>
          <w:sz w:val="22"/>
          <w:szCs w:val="22"/>
        </w:rPr>
        <w:t xml:space="preserve"> através da promoção da AME junto da classe dos Engenheiros</w:t>
      </w:r>
      <w:r w:rsidR="003D322A">
        <w:rPr>
          <w:rFonts w:ascii="Calibri" w:hAnsi="Calibri" w:cs="Arial"/>
          <w:sz w:val="22"/>
          <w:szCs w:val="22"/>
        </w:rPr>
        <w:t>.</w:t>
      </w:r>
    </w:p>
    <w:p w:rsidR="003D322A" w:rsidRDefault="00385F72" w:rsidP="003D322A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Importa salientar nesta actividade promocional a cooperação da </w:t>
      </w:r>
      <w:r w:rsidRPr="00894F45">
        <w:rPr>
          <w:rFonts w:ascii="Calibri" w:hAnsi="Calibri" w:cs="Arial"/>
          <w:b/>
          <w:sz w:val="22"/>
          <w:szCs w:val="22"/>
        </w:rPr>
        <w:t>Ordem dos Engenheiros</w:t>
      </w:r>
      <w:r>
        <w:rPr>
          <w:rFonts w:ascii="Calibri" w:hAnsi="Calibri" w:cs="Arial"/>
          <w:sz w:val="22"/>
          <w:szCs w:val="22"/>
        </w:rPr>
        <w:t xml:space="preserve">, e, em particular, do seu Bastonário e dos Conselhos Directivos das Regiões Norte, Centro e Sul, que, a pedido de AME, acederam à publicação de notícias na revista INGENIUM e à difusão via </w:t>
      </w:r>
      <w:proofErr w:type="gramStart"/>
      <w:r>
        <w:rPr>
          <w:rFonts w:ascii="Calibri" w:hAnsi="Calibri" w:cs="Arial"/>
          <w:sz w:val="22"/>
          <w:szCs w:val="22"/>
        </w:rPr>
        <w:t>e-mail</w:t>
      </w:r>
      <w:proofErr w:type="gramEnd"/>
      <w:r>
        <w:rPr>
          <w:rFonts w:ascii="Calibri" w:hAnsi="Calibri" w:cs="Arial"/>
          <w:sz w:val="22"/>
          <w:szCs w:val="22"/>
        </w:rPr>
        <w:t xml:space="preserve"> a todos os seus membros, de novidades e informações da vida associativa</w:t>
      </w:r>
      <w:r w:rsidR="003D322A">
        <w:rPr>
          <w:rFonts w:ascii="Calibri" w:hAnsi="Calibri" w:cs="Arial"/>
          <w:sz w:val="22"/>
          <w:szCs w:val="22"/>
        </w:rPr>
        <w:t>.</w:t>
      </w:r>
    </w:p>
    <w:p w:rsidR="003D322A" w:rsidRDefault="00385F72" w:rsidP="003D322A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Merece igualmente destaque a apresentação da AME feita em diversas sessões dos Cursos de Ética e Deontologia </w:t>
      </w:r>
      <w:r w:rsidR="003D322A">
        <w:rPr>
          <w:rFonts w:ascii="Calibri" w:hAnsi="Calibri" w:cs="Arial"/>
          <w:sz w:val="22"/>
          <w:szCs w:val="22"/>
        </w:rPr>
        <w:t>e a presença no Dia Nacional do Engenheiro.</w:t>
      </w:r>
    </w:p>
    <w:p w:rsidR="00385F72" w:rsidRDefault="00385F72" w:rsidP="003D322A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B39AB" w:rsidRDefault="00385F72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810816">
        <w:rPr>
          <w:rFonts w:ascii="Calibri" w:hAnsi="Calibri"/>
          <w:b/>
          <w:sz w:val="22"/>
          <w:szCs w:val="22"/>
        </w:rPr>
        <w:t xml:space="preserve">2.8 </w:t>
      </w:r>
      <w:r w:rsidR="000F1C2B">
        <w:rPr>
          <w:rFonts w:ascii="Calibri" w:hAnsi="Calibri" w:cs="Arial"/>
          <w:sz w:val="22"/>
          <w:szCs w:val="22"/>
        </w:rPr>
        <w:t>Ainda no plano</w:t>
      </w:r>
      <w:r w:rsidR="00F62275" w:rsidRPr="00810816">
        <w:rPr>
          <w:rFonts w:ascii="Calibri" w:hAnsi="Calibri" w:cs="Arial"/>
          <w:sz w:val="22"/>
          <w:szCs w:val="22"/>
        </w:rPr>
        <w:t xml:space="preserve"> externo</w:t>
      </w:r>
      <w:r w:rsidR="000F1C2B">
        <w:rPr>
          <w:rFonts w:ascii="Calibri" w:hAnsi="Calibri" w:cs="Arial"/>
          <w:sz w:val="22"/>
          <w:szCs w:val="22"/>
        </w:rPr>
        <w:t xml:space="preserve">, manteve-se a ligação </w:t>
      </w:r>
      <w:r w:rsidR="00F62275" w:rsidRPr="00810816">
        <w:rPr>
          <w:rFonts w:ascii="Calibri" w:hAnsi="Calibri" w:cs="Arial"/>
          <w:sz w:val="22"/>
          <w:szCs w:val="22"/>
        </w:rPr>
        <w:t xml:space="preserve">com </w:t>
      </w:r>
      <w:r w:rsidR="000F1C2B">
        <w:rPr>
          <w:rFonts w:ascii="Calibri" w:hAnsi="Calibri" w:cs="Arial"/>
          <w:sz w:val="22"/>
          <w:szCs w:val="22"/>
        </w:rPr>
        <w:t xml:space="preserve">a </w:t>
      </w:r>
      <w:r w:rsidR="00810816" w:rsidRPr="00810816">
        <w:rPr>
          <w:rFonts w:ascii="Calibri" w:hAnsi="Calibri" w:cs="Arial"/>
          <w:b/>
          <w:sz w:val="22"/>
          <w:szCs w:val="22"/>
        </w:rPr>
        <w:t>União das</w:t>
      </w:r>
      <w:r w:rsidR="00810816" w:rsidRPr="001414EC">
        <w:rPr>
          <w:rFonts w:ascii="Calibri" w:hAnsi="Calibri" w:cs="Arial"/>
          <w:b/>
          <w:sz w:val="22"/>
          <w:szCs w:val="22"/>
        </w:rPr>
        <w:t xml:space="preserve"> Mutualidades </w:t>
      </w:r>
      <w:r w:rsidR="00810816" w:rsidRPr="00810816">
        <w:rPr>
          <w:rFonts w:ascii="Calibri" w:hAnsi="Calibri" w:cs="Arial"/>
          <w:b/>
          <w:sz w:val="22"/>
          <w:szCs w:val="22"/>
        </w:rPr>
        <w:t>Portuguesas (UMP)</w:t>
      </w:r>
      <w:r w:rsidRPr="00810816">
        <w:rPr>
          <w:rFonts w:ascii="Calibri" w:hAnsi="Calibri" w:cs="Arial"/>
          <w:sz w:val="22"/>
          <w:szCs w:val="22"/>
        </w:rPr>
        <w:t xml:space="preserve">, </w:t>
      </w:r>
      <w:r w:rsidRPr="001414EC">
        <w:rPr>
          <w:rFonts w:ascii="Calibri" w:hAnsi="Calibri" w:cs="Arial"/>
          <w:sz w:val="22"/>
          <w:szCs w:val="22"/>
        </w:rPr>
        <w:t>através do acompanhamento de notícias e esclarecimento de novas medidas legislativas</w:t>
      </w:r>
      <w:r w:rsidR="005B39AB">
        <w:rPr>
          <w:rFonts w:ascii="Calibri" w:hAnsi="Calibri" w:cs="Arial"/>
          <w:sz w:val="22"/>
          <w:szCs w:val="22"/>
        </w:rPr>
        <w:t xml:space="preserve"> no âmbito das mutualidades e do sector da economia social em geral.</w:t>
      </w:r>
    </w:p>
    <w:p w:rsidR="00755BA0" w:rsidRDefault="00755BA0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Foi dado apoio á organização do II Encontro de Quadros Mutualistas, que teve 2 Sessões que se realizaram em Lisboa e no Porto nas Instalações da Ordem dos Engenheiros.</w:t>
      </w:r>
    </w:p>
    <w:p w:rsidR="00F62275" w:rsidRDefault="005B39AB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Merece particular destaque o p</w:t>
      </w:r>
      <w:r w:rsidR="00755BA0">
        <w:rPr>
          <w:rFonts w:ascii="Calibri" w:hAnsi="Calibri" w:cs="Arial"/>
          <w:sz w:val="22"/>
          <w:szCs w:val="22"/>
        </w:rPr>
        <w:t>rotocolo celebrado c</w:t>
      </w:r>
      <w:r>
        <w:rPr>
          <w:rFonts w:ascii="Calibri" w:hAnsi="Calibri" w:cs="Arial"/>
          <w:sz w:val="22"/>
          <w:szCs w:val="22"/>
        </w:rPr>
        <w:t>om a Microsoft, ao abrigo do qual a AME se candidatou e recebeu</w:t>
      </w:r>
      <w:r w:rsidR="00620ABA">
        <w:rPr>
          <w:rFonts w:ascii="Calibri" w:hAnsi="Calibri" w:cs="Arial"/>
          <w:sz w:val="22"/>
          <w:szCs w:val="22"/>
        </w:rPr>
        <w:t xml:space="preserve"> da Microsoft</w:t>
      </w:r>
      <w:r>
        <w:rPr>
          <w:rFonts w:ascii="Calibri" w:hAnsi="Calibri" w:cs="Arial"/>
          <w:sz w:val="22"/>
          <w:szCs w:val="22"/>
        </w:rPr>
        <w:t xml:space="preserve">, a título de donativo, </w:t>
      </w:r>
      <w:proofErr w:type="gramStart"/>
      <w:r>
        <w:rPr>
          <w:rFonts w:ascii="Calibri" w:hAnsi="Calibri" w:cs="Arial"/>
          <w:sz w:val="22"/>
          <w:szCs w:val="22"/>
        </w:rPr>
        <w:t>software</w:t>
      </w:r>
      <w:proofErr w:type="gramEnd"/>
      <w:r>
        <w:rPr>
          <w:rFonts w:ascii="Calibri" w:hAnsi="Calibri" w:cs="Arial"/>
          <w:sz w:val="22"/>
          <w:szCs w:val="22"/>
        </w:rPr>
        <w:t xml:space="preserve"> para gestão de base de dados, com um valor de </w:t>
      </w:r>
      <w:r w:rsidR="00620ABA">
        <w:rPr>
          <w:rFonts w:ascii="Calibri" w:hAnsi="Calibri" w:cs="Arial"/>
          <w:sz w:val="22"/>
          <w:szCs w:val="22"/>
        </w:rPr>
        <w:t>6.424,00 €.</w:t>
      </w:r>
    </w:p>
    <w:p w:rsidR="000549F1" w:rsidRDefault="000549F1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41487B" w:rsidRDefault="0041487B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41487B">
        <w:rPr>
          <w:rFonts w:ascii="Calibri" w:hAnsi="Calibri" w:cs="Arial"/>
          <w:b/>
          <w:sz w:val="22"/>
          <w:szCs w:val="22"/>
        </w:rPr>
        <w:t>2.9</w:t>
      </w:r>
      <w:r w:rsidR="00E5758D">
        <w:rPr>
          <w:rFonts w:ascii="Calibri" w:hAnsi="Calibri" w:cs="Arial"/>
          <w:b/>
          <w:sz w:val="22"/>
          <w:szCs w:val="22"/>
        </w:rPr>
        <w:t xml:space="preserve"> </w:t>
      </w:r>
      <w:r w:rsidR="00F62275">
        <w:rPr>
          <w:rFonts w:ascii="Calibri" w:hAnsi="Calibri" w:cs="Arial"/>
          <w:sz w:val="22"/>
          <w:szCs w:val="22"/>
        </w:rPr>
        <w:t xml:space="preserve">Teve lugar </w:t>
      </w:r>
      <w:r w:rsidR="00755BA0">
        <w:rPr>
          <w:rFonts w:ascii="Calibri" w:hAnsi="Calibri" w:cs="Arial"/>
          <w:sz w:val="22"/>
          <w:szCs w:val="22"/>
        </w:rPr>
        <w:t>em 16 de Dezembro a Assembleia-G</w:t>
      </w:r>
      <w:r w:rsidR="00F62275">
        <w:rPr>
          <w:rFonts w:ascii="Calibri" w:hAnsi="Calibri" w:cs="Arial"/>
          <w:sz w:val="22"/>
          <w:szCs w:val="22"/>
        </w:rPr>
        <w:t xml:space="preserve">eral eleitoral para a </w:t>
      </w:r>
      <w:r>
        <w:rPr>
          <w:rFonts w:ascii="Calibri" w:hAnsi="Calibri" w:cs="Arial"/>
          <w:b/>
          <w:sz w:val="22"/>
          <w:szCs w:val="22"/>
        </w:rPr>
        <w:t>Eleição dos Órgãos Sociais para o triénio 2013/ 2016</w:t>
      </w:r>
      <w:r w:rsidR="00D6504B">
        <w:rPr>
          <w:rFonts w:ascii="Calibri" w:hAnsi="Calibri" w:cs="Arial"/>
          <w:b/>
          <w:sz w:val="22"/>
          <w:szCs w:val="22"/>
        </w:rPr>
        <w:t>.</w:t>
      </w:r>
    </w:p>
    <w:p w:rsidR="00DB0E4B" w:rsidRPr="00755BA0" w:rsidRDefault="00810816" w:rsidP="00385F72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Foram recebidos 399 votos, tendo sido registados</w:t>
      </w:r>
      <w:r w:rsidR="00755BA0">
        <w:rPr>
          <w:rFonts w:ascii="Calibri" w:hAnsi="Calibri" w:cs="Arial"/>
          <w:sz w:val="22"/>
          <w:szCs w:val="22"/>
        </w:rPr>
        <w:t xml:space="preserve"> 7 votos nulos</w:t>
      </w:r>
      <w:r>
        <w:rPr>
          <w:rFonts w:ascii="Calibri" w:hAnsi="Calibri" w:cs="Arial"/>
          <w:sz w:val="22"/>
          <w:szCs w:val="22"/>
        </w:rPr>
        <w:t>.</w:t>
      </w:r>
    </w:p>
    <w:p w:rsidR="00810816" w:rsidRDefault="00810816" w:rsidP="00385F72">
      <w:pPr>
        <w:tabs>
          <w:tab w:val="left" w:pos="5586"/>
        </w:tabs>
        <w:spacing w:after="8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 Órgãos Sociais ficaram assim constituídos</w:t>
      </w:r>
      <w:r w:rsidR="002263CA">
        <w:rPr>
          <w:rFonts w:asciiTheme="minorHAnsi" w:hAnsiTheme="minorHAnsi"/>
          <w:sz w:val="22"/>
          <w:szCs w:val="22"/>
        </w:rPr>
        <w:t xml:space="preserve"> da seguinte forma</w:t>
      </w:r>
      <w:r>
        <w:rPr>
          <w:rFonts w:asciiTheme="minorHAnsi" w:hAnsiTheme="minorHAnsi"/>
          <w:sz w:val="22"/>
          <w:szCs w:val="22"/>
        </w:rPr>
        <w:t>:</w:t>
      </w:r>
    </w:p>
    <w:p w:rsidR="00810816" w:rsidRPr="00810816" w:rsidRDefault="00810816" w:rsidP="00810816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Assembleia Geral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Presidente – João Lopes Porto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1º Secretário – Frutuoso Pires Mateus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2º Secretário – Eduardo Lopes Rodrigues</w:t>
      </w:r>
    </w:p>
    <w:p w:rsidR="00810816" w:rsidRPr="00810816" w:rsidRDefault="00810816" w:rsidP="00B8693C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Direcção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Presidente – Francisco Sousa Soares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Vice-Presidente – Maria Filomena Ferreira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Tesoureiro – Aires Barbosa Ferreira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Secretário – Bernardo Mira Delgado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Vogal – João Almeida Fernandes</w:t>
      </w:r>
    </w:p>
    <w:p w:rsidR="00810816" w:rsidRPr="00810816" w:rsidRDefault="00810816" w:rsidP="00B8693C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 xml:space="preserve">Conselho Fiscal 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Presidente – António Liberal Ferreira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Vice-Presidente – Paulo Lopes Reis</w:t>
      </w:r>
    </w:p>
    <w:p w:rsidR="00810816" w:rsidRDefault="00810816" w:rsidP="00810816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Vogal – Paulo Camargo de Sousa Eiró</w:t>
      </w:r>
    </w:p>
    <w:p w:rsidR="00D6504B" w:rsidRDefault="00D6504B" w:rsidP="00810816">
      <w:pPr>
        <w:ind w:left="708"/>
        <w:rPr>
          <w:rFonts w:asciiTheme="minorHAnsi" w:hAnsiTheme="minorHAnsi"/>
          <w:sz w:val="22"/>
          <w:szCs w:val="22"/>
        </w:rPr>
      </w:pPr>
    </w:p>
    <w:p w:rsidR="00810816" w:rsidRPr="00203393" w:rsidRDefault="00810816" w:rsidP="00B8693C">
      <w:pPr>
        <w:jc w:val="center"/>
        <w:rPr>
          <w:rFonts w:asciiTheme="minorHAnsi" w:hAnsiTheme="minorHAnsi"/>
          <w:sz w:val="22"/>
          <w:szCs w:val="22"/>
        </w:rPr>
      </w:pPr>
      <w:r w:rsidRPr="00203393">
        <w:rPr>
          <w:rFonts w:asciiTheme="minorHAnsi" w:hAnsiTheme="minorHAnsi"/>
          <w:sz w:val="22"/>
          <w:szCs w:val="22"/>
        </w:rPr>
        <w:t>Membros Suplentes</w:t>
      </w:r>
    </w:p>
    <w:p w:rsidR="00810816" w:rsidRPr="00810816" w:rsidRDefault="00810816" w:rsidP="00810816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Assembleia Geral</w:t>
      </w:r>
    </w:p>
    <w:p w:rsidR="00810816" w:rsidRPr="00810816" w:rsidRDefault="00810816" w:rsidP="00B8693C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 xml:space="preserve">              João Maria </w:t>
      </w:r>
      <w:proofErr w:type="spellStart"/>
      <w:r w:rsidRPr="00810816">
        <w:rPr>
          <w:rFonts w:asciiTheme="minorHAnsi" w:hAnsiTheme="minorHAnsi"/>
          <w:sz w:val="22"/>
          <w:szCs w:val="22"/>
        </w:rPr>
        <w:t>Prieto</w:t>
      </w:r>
      <w:proofErr w:type="spellEnd"/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Valdemiro Líbano Monteiro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Joaquim Barata Corrêa</w:t>
      </w:r>
    </w:p>
    <w:p w:rsidR="00810816" w:rsidRPr="00810816" w:rsidRDefault="00810816" w:rsidP="00B8693C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Direcção</w:t>
      </w:r>
    </w:p>
    <w:p w:rsidR="00810816" w:rsidRPr="00810816" w:rsidRDefault="00810816" w:rsidP="00B8693C">
      <w:pPr>
        <w:ind w:left="708"/>
        <w:rPr>
          <w:rFonts w:asciiTheme="minorHAnsi" w:hAnsiTheme="minorHAnsi"/>
          <w:i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Maria dos Anjos Ramos</w:t>
      </w:r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</w:p>
    <w:p w:rsidR="00810816" w:rsidRPr="00810816" w:rsidRDefault="00810816" w:rsidP="00B8693C">
      <w:pPr>
        <w:ind w:left="708"/>
        <w:rPr>
          <w:rFonts w:asciiTheme="minorHAnsi" w:hAnsiTheme="minorHAnsi"/>
          <w:i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Adelino San Miguel Bento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João Esteves de Carvalho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Alberto Sérgio Rodrigues Miguel</w:t>
      </w:r>
    </w:p>
    <w:p w:rsidR="00810816" w:rsidRPr="00810816" w:rsidRDefault="00810816" w:rsidP="00B8693C">
      <w:pPr>
        <w:tabs>
          <w:tab w:val="left" w:pos="4536"/>
        </w:tabs>
        <w:ind w:left="708"/>
        <w:rPr>
          <w:rFonts w:asciiTheme="minorHAnsi" w:hAnsiTheme="minorHAnsi"/>
          <w:i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António Moitinho de Almeida</w:t>
      </w:r>
      <w:r w:rsidRPr="00810816">
        <w:rPr>
          <w:rFonts w:asciiTheme="minorHAnsi" w:hAnsiTheme="minorHAnsi"/>
          <w:sz w:val="22"/>
          <w:szCs w:val="22"/>
        </w:rPr>
        <w:tab/>
      </w:r>
      <w:r w:rsidRPr="00810816">
        <w:rPr>
          <w:rFonts w:asciiTheme="minorHAnsi" w:hAnsiTheme="minorHAnsi"/>
          <w:sz w:val="22"/>
          <w:szCs w:val="22"/>
        </w:rPr>
        <w:tab/>
      </w:r>
    </w:p>
    <w:p w:rsidR="00810816" w:rsidRPr="00810816" w:rsidRDefault="00810816" w:rsidP="00B8693C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lastRenderedPageBreak/>
        <w:t xml:space="preserve">Conselho Fiscal </w:t>
      </w:r>
    </w:p>
    <w:p w:rsidR="00810816" w:rsidRPr="00810816" w:rsidRDefault="00810816" w:rsidP="002263CA">
      <w:pPr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Mário Duarte Donas</w:t>
      </w:r>
    </w:p>
    <w:p w:rsidR="00810816" w:rsidRPr="00810816" w:rsidRDefault="00810816" w:rsidP="00B8693C">
      <w:pPr>
        <w:ind w:left="708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Raul Fernandes Jorge</w:t>
      </w:r>
    </w:p>
    <w:p w:rsidR="00810816" w:rsidRPr="00810816" w:rsidRDefault="00810816" w:rsidP="00D6504B">
      <w:pPr>
        <w:spacing w:after="80"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10816">
        <w:rPr>
          <w:rFonts w:asciiTheme="minorHAnsi" w:hAnsiTheme="minorHAnsi"/>
          <w:sz w:val="22"/>
          <w:szCs w:val="22"/>
        </w:rPr>
        <w:t>António Salgado Barros</w:t>
      </w:r>
    </w:p>
    <w:p w:rsidR="00810816" w:rsidRPr="00810816" w:rsidRDefault="00810816" w:rsidP="00D6504B">
      <w:pPr>
        <w:spacing w:after="80" w:line="276" w:lineRule="auto"/>
        <w:jc w:val="both"/>
        <w:rPr>
          <w:rFonts w:asciiTheme="minorHAnsi" w:hAnsiTheme="minorHAnsi"/>
          <w:sz w:val="22"/>
          <w:szCs w:val="22"/>
        </w:rPr>
      </w:pPr>
    </w:p>
    <w:p w:rsidR="00810816" w:rsidRDefault="00D6504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  <w:r w:rsidRPr="00D6504B">
        <w:rPr>
          <w:rFonts w:ascii="Calibri" w:hAnsi="Calibri"/>
          <w:b/>
          <w:sz w:val="22"/>
          <w:szCs w:val="22"/>
        </w:rPr>
        <w:t xml:space="preserve">3 </w:t>
      </w:r>
      <w:r>
        <w:rPr>
          <w:rFonts w:ascii="Calibri" w:hAnsi="Calibri"/>
          <w:b/>
          <w:sz w:val="22"/>
          <w:szCs w:val="22"/>
        </w:rPr>
        <w:t>–</w:t>
      </w:r>
      <w:proofErr w:type="gramStart"/>
      <w:r>
        <w:rPr>
          <w:rFonts w:ascii="Calibri" w:hAnsi="Calibri"/>
          <w:b/>
          <w:sz w:val="22"/>
          <w:szCs w:val="22"/>
        </w:rPr>
        <w:t>GESTÃO</w:t>
      </w:r>
      <w:proofErr w:type="gramEnd"/>
    </w:p>
    <w:p w:rsidR="00D6504B" w:rsidRDefault="00D6504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</w:p>
    <w:p w:rsidR="00D6504B" w:rsidRDefault="00D6504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3.1 Quotizações </w:t>
      </w:r>
    </w:p>
    <w:p w:rsidR="00D6504B" w:rsidRPr="00B46EC6" w:rsidRDefault="00D6504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</w:p>
    <w:p w:rsidR="00024C0A" w:rsidRPr="00B46EC6" w:rsidRDefault="009214F4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B46EC6">
        <w:rPr>
          <w:rFonts w:ascii="Calibri" w:hAnsi="Calibri"/>
          <w:sz w:val="22"/>
          <w:szCs w:val="22"/>
        </w:rPr>
        <w:t xml:space="preserve">A cobrança das quotizações foi feita, como nos anos anteriores, através do débito directo, sistema adoptado já por perto de 50% dos Associados e que tem merecido um número crescente de adesões, </w:t>
      </w:r>
      <w:r w:rsidR="00024C0A" w:rsidRPr="00B46EC6">
        <w:rPr>
          <w:rFonts w:ascii="Calibri" w:hAnsi="Calibri" w:cs="Arial"/>
          <w:sz w:val="22"/>
          <w:szCs w:val="22"/>
        </w:rPr>
        <w:t xml:space="preserve">e </w:t>
      </w:r>
      <w:r w:rsidR="000549F1">
        <w:rPr>
          <w:rFonts w:ascii="Calibri" w:hAnsi="Calibri" w:cs="Arial"/>
          <w:sz w:val="22"/>
          <w:szCs w:val="22"/>
        </w:rPr>
        <w:t xml:space="preserve">por </w:t>
      </w:r>
      <w:r w:rsidR="00024C0A" w:rsidRPr="00B46EC6">
        <w:rPr>
          <w:rFonts w:ascii="Calibri" w:hAnsi="Calibri" w:cs="Arial"/>
          <w:sz w:val="22"/>
          <w:szCs w:val="22"/>
        </w:rPr>
        <w:t>via CTT, com o</w:t>
      </w:r>
      <w:r w:rsidR="00EB622E" w:rsidRPr="00B46EC6">
        <w:rPr>
          <w:rFonts w:ascii="Calibri" w:hAnsi="Calibri" w:cs="Arial"/>
          <w:sz w:val="22"/>
          <w:szCs w:val="22"/>
        </w:rPr>
        <w:t xml:space="preserve"> aviso da cobrança e o</w:t>
      </w:r>
      <w:r w:rsidR="00024C0A" w:rsidRPr="00B46EC6">
        <w:rPr>
          <w:rFonts w:ascii="Calibri" w:hAnsi="Calibri" w:cs="Arial"/>
          <w:sz w:val="22"/>
          <w:szCs w:val="22"/>
        </w:rPr>
        <w:t xml:space="preserve"> envio de envelope de porte pago para facilitar o pagamento através de cheque, processo utilizado por cerca de </w:t>
      </w:r>
      <w:r w:rsidR="00EB622E" w:rsidRPr="00B46EC6">
        <w:rPr>
          <w:rFonts w:ascii="Calibri" w:hAnsi="Calibri" w:cs="Arial"/>
          <w:sz w:val="22"/>
          <w:szCs w:val="22"/>
        </w:rPr>
        <w:t>40</w:t>
      </w:r>
      <w:r w:rsidR="00024C0A" w:rsidRPr="00B46EC6">
        <w:rPr>
          <w:rFonts w:ascii="Calibri" w:hAnsi="Calibri" w:cs="Arial"/>
          <w:sz w:val="22"/>
          <w:szCs w:val="22"/>
        </w:rPr>
        <w:t>% dos Associados</w:t>
      </w:r>
      <w:r w:rsidR="00EB622E" w:rsidRPr="00B46EC6">
        <w:rPr>
          <w:rFonts w:ascii="Calibri" w:hAnsi="Calibri" w:cs="Arial"/>
          <w:sz w:val="22"/>
          <w:szCs w:val="22"/>
        </w:rPr>
        <w:t xml:space="preserve">. A </w:t>
      </w:r>
      <w:r w:rsidR="00024C0A" w:rsidRPr="00B46EC6">
        <w:rPr>
          <w:rFonts w:ascii="Calibri" w:hAnsi="Calibri" w:cs="Arial"/>
          <w:sz w:val="22"/>
          <w:szCs w:val="22"/>
        </w:rPr>
        <w:t xml:space="preserve">restante cobrança </w:t>
      </w:r>
      <w:r w:rsidR="00EB622E" w:rsidRPr="00B46EC6">
        <w:rPr>
          <w:rFonts w:ascii="Calibri" w:hAnsi="Calibri" w:cs="Arial"/>
          <w:sz w:val="22"/>
          <w:szCs w:val="22"/>
        </w:rPr>
        <w:t xml:space="preserve">foi </w:t>
      </w:r>
      <w:r w:rsidR="00024C0A" w:rsidRPr="00B46EC6">
        <w:rPr>
          <w:rFonts w:ascii="Calibri" w:hAnsi="Calibri" w:cs="Arial"/>
          <w:sz w:val="22"/>
          <w:szCs w:val="22"/>
        </w:rPr>
        <w:t>rece</w:t>
      </w:r>
      <w:r w:rsidR="000549F1">
        <w:rPr>
          <w:rFonts w:ascii="Calibri" w:hAnsi="Calibri" w:cs="Arial"/>
          <w:sz w:val="22"/>
          <w:szCs w:val="22"/>
        </w:rPr>
        <w:t>bida por transferência bancária</w:t>
      </w:r>
      <w:r w:rsidR="00024C0A" w:rsidRPr="00B46EC6">
        <w:rPr>
          <w:rFonts w:ascii="Calibri" w:hAnsi="Calibri" w:cs="Arial"/>
          <w:sz w:val="22"/>
          <w:szCs w:val="22"/>
        </w:rPr>
        <w:t xml:space="preserve"> (</w:t>
      </w:r>
      <w:r w:rsidR="00EB622E" w:rsidRPr="00B46EC6">
        <w:rPr>
          <w:rFonts w:ascii="Calibri" w:hAnsi="Calibri" w:cs="Arial"/>
          <w:sz w:val="22"/>
          <w:szCs w:val="22"/>
        </w:rPr>
        <w:t>10</w:t>
      </w:r>
      <w:r w:rsidR="00024C0A" w:rsidRPr="00B46EC6">
        <w:rPr>
          <w:rFonts w:ascii="Calibri" w:hAnsi="Calibri" w:cs="Arial"/>
          <w:sz w:val="22"/>
          <w:szCs w:val="22"/>
        </w:rPr>
        <w:t>%).</w:t>
      </w:r>
    </w:p>
    <w:p w:rsidR="00D6504B" w:rsidRPr="00B46EC6" w:rsidRDefault="00EB622E" w:rsidP="00D6504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B46EC6">
        <w:rPr>
          <w:rFonts w:ascii="Calibri" w:hAnsi="Calibri" w:cs="Arial"/>
          <w:sz w:val="22"/>
          <w:szCs w:val="22"/>
        </w:rPr>
        <w:t>F</w:t>
      </w:r>
      <w:r w:rsidR="00D6504B" w:rsidRPr="00B46EC6">
        <w:rPr>
          <w:rFonts w:ascii="Calibri" w:hAnsi="Calibri" w:cs="Arial"/>
          <w:sz w:val="22"/>
          <w:szCs w:val="22"/>
        </w:rPr>
        <w:t>oram realizadas três operações de cobrança da quotização pelo correio, (Janeiro, Julho e Novembro), reforçadas por diversos lembretes por via electrónica, quatro ao longo do ano e com uma periodicidade quinzenal no último trimestre do ano</w:t>
      </w:r>
      <w:r w:rsidRPr="00B46EC6">
        <w:rPr>
          <w:rFonts w:ascii="Calibri" w:hAnsi="Calibri" w:cs="Arial"/>
          <w:sz w:val="22"/>
          <w:szCs w:val="22"/>
        </w:rPr>
        <w:t>. Para os</w:t>
      </w:r>
      <w:r w:rsidR="00B46EC6" w:rsidRPr="00B46EC6">
        <w:rPr>
          <w:rFonts w:ascii="Calibri" w:hAnsi="Calibri" w:cs="Arial"/>
          <w:sz w:val="22"/>
          <w:szCs w:val="22"/>
        </w:rPr>
        <w:t xml:space="preserve"> Associados</w:t>
      </w:r>
      <w:r w:rsidRPr="00B46EC6">
        <w:rPr>
          <w:rFonts w:ascii="Calibri" w:hAnsi="Calibri" w:cs="Arial"/>
          <w:sz w:val="22"/>
          <w:szCs w:val="22"/>
        </w:rPr>
        <w:t xml:space="preserve"> aderentes ao pagamento por débito directo foram realizadas </w:t>
      </w:r>
      <w:r w:rsidR="00D6504B" w:rsidRPr="00B46EC6">
        <w:rPr>
          <w:rFonts w:ascii="Calibri" w:hAnsi="Calibri" w:cs="Arial"/>
          <w:sz w:val="22"/>
          <w:szCs w:val="22"/>
        </w:rPr>
        <w:t xml:space="preserve">seis </w:t>
      </w:r>
      <w:r w:rsidR="00B46EC6" w:rsidRPr="00B46EC6">
        <w:rPr>
          <w:rFonts w:ascii="Calibri" w:hAnsi="Calibri" w:cs="Arial"/>
          <w:sz w:val="22"/>
          <w:szCs w:val="22"/>
        </w:rPr>
        <w:t>cobranças por via bancária.</w:t>
      </w:r>
    </w:p>
    <w:p w:rsidR="00D6504B" w:rsidRPr="00B46EC6" w:rsidRDefault="00D6504B" w:rsidP="00D6504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B46EC6">
        <w:rPr>
          <w:rFonts w:ascii="Calibri" w:hAnsi="Calibri" w:cs="Arial"/>
          <w:sz w:val="22"/>
          <w:szCs w:val="22"/>
        </w:rPr>
        <w:t xml:space="preserve">À semelhança do ano anterior, foi igualmente feita a actualização da base de dados dos Associados na situação de suspensos, através de contacto telefónico personalizado, tendo em vista a sua recuperação e aproveitando para lhes proporcionar uma apresentação dos objectivos e benefícios hoje oferecidos pela AME. </w:t>
      </w:r>
    </w:p>
    <w:p w:rsidR="00D6504B" w:rsidRDefault="00D6504B" w:rsidP="00D6504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B46EC6">
        <w:rPr>
          <w:rFonts w:ascii="Calibri" w:hAnsi="Calibri" w:cs="Arial"/>
          <w:sz w:val="22"/>
          <w:szCs w:val="22"/>
        </w:rPr>
        <w:t>A base de dados</w:t>
      </w:r>
      <w:r w:rsidR="00B46EC6" w:rsidRPr="00B46EC6">
        <w:rPr>
          <w:rFonts w:ascii="Calibri" w:hAnsi="Calibri" w:cs="Arial"/>
          <w:sz w:val="22"/>
          <w:szCs w:val="22"/>
        </w:rPr>
        <w:t xml:space="preserve"> actualizada</w:t>
      </w:r>
      <w:r w:rsidRPr="00B46EC6">
        <w:rPr>
          <w:rFonts w:ascii="Calibri" w:hAnsi="Calibri" w:cs="Arial"/>
          <w:sz w:val="22"/>
          <w:szCs w:val="22"/>
        </w:rPr>
        <w:t xml:space="preserve"> traduziu-se em 31 de Dezembro, num total de 2.879 Associados efectivos</w:t>
      </w:r>
      <w:r w:rsidR="00B46EC6">
        <w:rPr>
          <w:rFonts w:ascii="Calibri" w:hAnsi="Calibri" w:cs="Arial"/>
          <w:sz w:val="22"/>
          <w:szCs w:val="22"/>
        </w:rPr>
        <w:t xml:space="preserve">, </w:t>
      </w:r>
      <w:r w:rsidR="003A79E8">
        <w:rPr>
          <w:rFonts w:ascii="Calibri" w:hAnsi="Calibri" w:cs="Arial"/>
          <w:sz w:val="22"/>
          <w:szCs w:val="22"/>
        </w:rPr>
        <w:t xml:space="preserve">(2.919 em 2012), </w:t>
      </w:r>
      <w:r w:rsidR="00607FBF">
        <w:rPr>
          <w:rFonts w:ascii="Calibri" w:hAnsi="Calibri" w:cs="Arial"/>
          <w:sz w:val="22"/>
          <w:szCs w:val="22"/>
        </w:rPr>
        <w:t>incluindo a</w:t>
      </w:r>
      <w:r w:rsidR="00B46EC6">
        <w:rPr>
          <w:rFonts w:ascii="Calibri" w:hAnsi="Calibri" w:cs="Arial"/>
          <w:sz w:val="22"/>
          <w:szCs w:val="22"/>
        </w:rPr>
        <w:t xml:space="preserve"> admissão de </w:t>
      </w:r>
      <w:r w:rsidR="003A79E8">
        <w:rPr>
          <w:rFonts w:ascii="Calibri" w:hAnsi="Calibri" w:cs="Arial"/>
          <w:sz w:val="22"/>
          <w:szCs w:val="22"/>
        </w:rPr>
        <w:t>17</w:t>
      </w:r>
      <w:r w:rsidR="00B46EC6">
        <w:rPr>
          <w:rFonts w:ascii="Calibri" w:hAnsi="Calibri" w:cs="Arial"/>
          <w:sz w:val="22"/>
          <w:szCs w:val="22"/>
        </w:rPr>
        <w:t xml:space="preserve"> novos Associados.</w:t>
      </w:r>
    </w:p>
    <w:p w:rsidR="00024C0A" w:rsidRPr="003D390B" w:rsidRDefault="00B46EC6" w:rsidP="00B46EC6">
      <w:pPr>
        <w:tabs>
          <w:tab w:val="left" w:pos="5586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3D390B">
        <w:rPr>
          <w:rFonts w:ascii="Calibri" w:hAnsi="Calibri"/>
          <w:sz w:val="22"/>
          <w:szCs w:val="22"/>
        </w:rPr>
        <w:t>O processo de cob</w:t>
      </w:r>
      <w:r w:rsidR="000549F1">
        <w:rPr>
          <w:rFonts w:ascii="Calibri" w:hAnsi="Calibri"/>
          <w:sz w:val="22"/>
          <w:szCs w:val="22"/>
        </w:rPr>
        <w:t xml:space="preserve">rança ao longo do ano revelou algumas </w:t>
      </w:r>
      <w:r w:rsidR="000549F1">
        <w:rPr>
          <w:rFonts w:ascii="Calibri" w:hAnsi="Calibri" w:cs="Arial"/>
          <w:sz w:val="22"/>
          <w:szCs w:val="22"/>
        </w:rPr>
        <w:t>dificuldades</w:t>
      </w:r>
      <w:r w:rsidR="00E5758D">
        <w:rPr>
          <w:rFonts w:ascii="Calibri" w:hAnsi="Calibri" w:cs="Arial"/>
          <w:sz w:val="22"/>
          <w:szCs w:val="22"/>
        </w:rPr>
        <w:t xml:space="preserve"> </w:t>
      </w:r>
      <w:r w:rsidR="000549F1">
        <w:rPr>
          <w:rFonts w:ascii="Calibri" w:hAnsi="Calibri" w:cs="Arial"/>
          <w:sz w:val="22"/>
          <w:szCs w:val="22"/>
        </w:rPr>
        <w:t>de Associados em satisfazerem</w:t>
      </w:r>
      <w:r w:rsidR="00024C0A" w:rsidRPr="003D390B">
        <w:rPr>
          <w:rFonts w:ascii="Calibri" w:hAnsi="Calibri" w:cs="Arial"/>
          <w:sz w:val="22"/>
          <w:szCs w:val="22"/>
        </w:rPr>
        <w:t xml:space="preserve"> o pagamento da quota anual</w:t>
      </w:r>
      <w:r w:rsidRPr="003D390B">
        <w:rPr>
          <w:rFonts w:ascii="Calibri" w:hAnsi="Calibri" w:cs="Arial"/>
          <w:sz w:val="22"/>
          <w:szCs w:val="22"/>
        </w:rPr>
        <w:t xml:space="preserve">, com um número crescente a manifestar a sua eventual impossibilidade de continuar a satisfazer esta obrigação estatutária. </w:t>
      </w:r>
    </w:p>
    <w:p w:rsidR="00024C0A" w:rsidRPr="003D390B" w:rsidRDefault="00024C0A" w:rsidP="00024C0A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3D390B">
        <w:rPr>
          <w:rFonts w:ascii="Calibri" w:hAnsi="Calibri" w:cs="Arial"/>
          <w:sz w:val="22"/>
          <w:szCs w:val="22"/>
        </w:rPr>
        <w:t>Durante o ano de 201</w:t>
      </w:r>
      <w:r w:rsidR="00B46EC6" w:rsidRPr="003D390B">
        <w:rPr>
          <w:rFonts w:ascii="Calibri" w:hAnsi="Calibri" w:cs="Arial"/>
          <w:sz w:val="22"/>
          <w:szCs w:val="22"/>
        </w:rPr>
        <w:t>3</w:t>
      </w:r>
      <w:r w:rsidRPr="003D390B">
        <w:rPr>
          <w:rFonts w:ascii="Calibri" w:hAnsi="Calibri" w:cs="Arial"/>
          <w:sz w:val="22"/>
          <w:szCs w:val="22"/>
        </w:rPr>
        <w:t xml:space="preserve"> a quota anual manteve o valor dos anos anteriores, 60 €, e o </w:t>
      </w:r>
      <w:r w:rsidRPr="003D390B">
        <w:rPr>
          <w:rFonts w:ascii="Calibri" w:hAnsi="Calibri"/>
          <w:sz w:val="22"/>
          <w:szCs w:val="22"/>
        </w:rPr>
        <w:t>valor</w:t>
      </w:r>
      <w:r w:rsidR="00B46EC6" w:rsidRPr="003D390B">
        <w:rPr>
          <w:rFonts w:ascii="Calibri" w:hAnsi="Calibri"/>
          <w:sz w:val="22"/>
          <w:szCs w:val="22"/>
        </w:rPr>
        <w:t xml:space="preserve"> total de</w:t>
      </w:r>
      <w:r w:rsidRPr="003D390B">
        <w:rPr>
          <w:rFonts w:ascii="Calibri" w:hAnsi="Calibri"/>
          <w:sz w:val="22"/>
          <w:szCs w:val="22"/>
        </w:rPr>
        <w:t xml:space="preserve"> quotizações recebidas foi </w:t>
      </w:r>
      <w:r w:rsidRPr="008A4002">
        <w:rPr>
          <w:rFonts w:ascii="Calibri" w:hAnsi="Calibri"/>
          <w:sz w:val="22"/>
          <w:szCs w:val="22"/>
        </w:rPr>
        <w:t>de</w:t>
      </w:r>
      <w:r w:rsidR="008A4002">
        <w:rPr>
          <w:rFonts w:ascii="Calibri" w:hAnsi="Calibri"/>
          <w:sz w:val="22"/>
          <w:szCs w:val="22"/>
        </w:rPr>
        <w:t xml:space="preserve"> </w:t>
      </w:r>
      <w:r w:rsidR="00BB5555">
        <w:rPr>
          <w:rFonts w:ascii="Calibri" w:hAnsi="Calibri"/>
          <w:b/>
          <w:sz w:val="22"/>
          <w:szCs w:val="22"/>
        </w:rPr>
        <w:t>162.622,39</w:t>
      </w:r>
      <w:r w:rsidR="00B46EC6" w:rsidRPr="008A4002">
        <w:rPr>
          <w:rFonts w:ascii="Calibri" w:hAnsi="Calibri"/>
          <w:b/>
          <w:sz w:val="22"/>
          <w:szCs w:val="22"/>
        </w:rPr>
        <w:t xml:space="preserve"> €</w:t>
      </w:r>
      <w:r w:rsidR="00B46EC6" w:rsidRPr="003D390B">
        <w:rPr>
          <w:rFonts w:ascii="Calibri" w:hAnsi="Calibri"/>
          <w:sz w:val="22"/>
          <w:szCs w:val="22"/>
        </w:rPr>
        <w:t xml:space="preserve"> (contra </w:t>
      </w:r>
      <w:r w:rsidRPr="003D390B">
        <w:rPr>
          <w:rFonts w:ascii="Calibri" w:hAnsi="Calibri"/>
          <w:sz w:val="22"/>
          <w:szCs w:val="22"/>
        </w:rPr>
        <w:t>167.673,00 €</w:t>
      </w:r>
      <w:r w:rsidR="00B46EC6" w:rsidRPr="003D390B">
        <w:rPr>
          <w:rFonts w:ascii="Calibri" w:hAnsi="Calibri"/>
          <w:sz w:val="22"/>
          <w:szCs w:val="22"/>
        </w:rPr>
        <w:t xml:space="preserve"> em 2012) </w:t>
      </w:r>
    </w:p>
    <w:p w:rsidR="00024C0A" w:rsidRDefault="00024C0A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FE68D2" w:rsidRDefault="003D390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  <w:r w:rsidRPr="00FE68D2">
        <w:rPr>
          <w:rFonts w:ascii="Calibri" w:hAnsi="Calibri"/>
          <w:b/>
          <w:sz w:val="22"/>
          <w:szCs w:val="22"/>
        </w:rPr>
        <w:t>3.2 Outras receitas</w:t>
      </w:r>
    </w:p>
    <w:p w:rsidR="003D390B" w:rsidRDefault="003D390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FE68D2" w:rsidRDefault="007476CD" w:rsidP="003D390B">
      <w:pPr>
        <w:numPr>
          <w:ilvl w:val="0"/>
          <w:numId w:val="3"/>
        </w:num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Receitas</w:t>
      </w:r>
      <w:r w:rsidR="003D390B" w:rsidRPr="00FE68D2">
        <w:rPr>
          <w:rFonts w:ascii="Calibri" w:hAnsi="Calibri"/>
          <w:sz w:val="22"/>
          <w:szCs w:val="22"/>
        </w:rPr>
        <w:t xml:space="preserve"> obtidas a título de donativo ou contrapartida de protocolo:</w:t>
      </w:r>
    </w:p>
    <w:p w:rsidR="003D390B" w:rsidRPr="00FE68D2" w:rsidRDefault="003D390B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>Ord</w:t>
      </w:r>
      <w:r w:rsidR="007476CD">
        <w:rPr>
          <w:rFonts w:ascii="Calibri" w:hAnsi="Calibri"/>
          <w:sz w:val="22"/>
          <w:szCs w:val="22"/>
        </w:rPr>
        <w:t>em dos Engenheiros – Conselho Directivo Nacional</w:t>
      </w:r>
      <w:r w:rsidR="007476CD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 xml:space="preserve">5.000,00 € </w:t>
      </w:r>
    </w:p>
    <w:p w:rsidR="003D390B" w:rsidRPr="00FE68D2" w:rsidRDefault="003D390B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>Ordem dos Engenheiro</w:t>
      </w:r>
      <w:r w:rsidR="007476CD">
        <w:rPr>
          <w:rFonts w:ascii="Calibri" w:hAnsi="Calibri"/>
          <w:sz w:val="22"/>
          <w:szCs w:val="22"/>
        </w:rPr>
        <w:t xml:space="preserve">s – Conselho Directivo Região Sul </w:t>
      </w:r>
      <w:r w:rsidRPr="00FE68D2">
        <w:rPr>
          <w:rFonts w:ascii="Calibri" w:hAnsi="Calibri"/>
          <w:sz w:val="22"/>
          <w:szCs w:val="22"/>
        </w:rPr>
        <w:tab/>
        <w:t xml:space="preserve">5.000,00 € </w:t>
      </w:r>
    </w:p>
    <w:p w:rsidR="003D390B" w:rsidRPr="00FE68D2" w:rsidRDefault="003D390B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>AX</w:t>
      </w:r>
      <w:r w:rsidR="00E5758D">
        <w:rPr>
          <w:rFonts w:ascii="Calibri" w:hAnsi="Calibri"/>
          <w:sz w:val="22"/>
          <w:szCs w:val="22"/>
        </w:rPr>
        <w:t xml:space="preserve">A Companhia de Seguros – </w:t>
      </w:r>
      <w:r w:rsidR="00E5758D">
        <w:rPr>
          <w:rFonts w:ascii="Calibri" w:hAnsi="Calibri"/>
          <w:sz w:val="22"/>
          <w:szCs w:val="22"/>
        </w:rPr>
        <w:tab/>
      </w:r>
      <w:r w:rsidR="00E5758D">
        <w:rPr>
          <w:rFonts w:ascii="Calibri" w:hAnsi="Calibri"/>
          <w:sz w:val="22"/>
          <w:szCs w:val="22"/>
        </w:rPr>
        <w:tab/>
      </w:r>
      <w:r w:rsidR="00E5758D">
        <w:rPr>
          <w:rFonts w:ascii="Calibri" w:hAnsi="Calibri"/>
          <w:sz w:val="22"/>
          <w:szCs w:val="22"/>
        </w:rPr>
        <w:tab/>
      </w:r>
      <w:r w:rsidR="00E5758D">
        <w:rPr>
          <w:rFonts w:ascii="Calibri" w:hAnsi="Calibri"/>
          <w:sz w:val="22"/>
          <w:szCs w:val="22"/>
        </w:rPr>
        <w:tab/>
      </w:r>
      <w:r w:rsidR="00E5758D">
        <w:rPr>
          <w:rFonts w:ascii="Calibri" w:hAnsi="Calibri"/>
          <w:sz w:val="22"/>
          <w:szCs w:val="22"/>
        </w:rPr>
        <w:tab/>
        <w:t xml:space="preserve"> </w:t>
      </w:r>
      <w:r w:rsidRPr="00FE68D2">
        <w:rPr>
          <w:rFonts w:ascii="Calibri" w:hAnsi="Calibri"/>
          <w:sz w:val="22"/>
          <w:szCs w:val="22"/>
        </w:rPr>
        <w:t xml:space="preserve">6.500,00 € </w:t>
      </w:r>
    </w:p>
    <w:p w:rsidR="003D390B" w:rsidRPr="00FE68D2" w:rsidRDefault="003D390B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>CVP – Sociedade de Gestão Hospitalar</w:t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="00E5758D">
        <w:rPr>
          <w:rFonts w:ascii="Calibri" w:hAnsi="Calibri"/>
          <w:sz w:val="22"/>
          <w:szCs w:val="22"/>
        </w:rPr>
        <w:t xml:space="preserve"> </w:t>
      </w:r>
      <w:r w:rsidR="00EB732E" w:rsidRPr="00FE68D2">
        <w:rPr>
          <w:rFonts w:ascii="Calibri" w:hAnsi="Calibri"/>
          <w:sz w:val="22"/>
          <w:szCs w:val="22"/>
        </w:rPr>
        <w:t>3.0</w:t>
      </w:r>
      <w:r w:rsidRPr="00FE68D2">
        <w:rPr>
          <w:rFonts w:ascii="Calibri" w:hAnsi="Calibri"/>
          <w:sz w:val="22"/>
          <w:szCs w:val="22"/>
        </w:rPr>
        <w:t xml:space="preserve">00,00 € </w:t>
      </w:r>
    </w:p>
    <w:p w:rsidR="003D390B" w:rsidRPr="00FE68D2" w:rsidRDefault="003D390B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>Montepio</w:t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  <w:t xml:space="preserve">  1.500,00 €</w:t>
      </w:r>
    </w:p>
    <w:p w:rsidR="00EB732E" w:rsidRPr="00FE68D2" w:rsidRDefault="00EB732E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>Microsoft</w:t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  <w:t xml:space="preserve">  6.424,00 €</w:t>
      </w:r>
    </w:p>
    <w:p w:rsidR="003D390B" w:rsidRPr="00FE68D2" w:rsidRDefault="00EB732E" w:rsidP="003D390B">
      <w:pPr>
        <w:spacing w:after="80" w:line="276" w:lineRule="auto"/>
        <w:ind w:left="1560"/>
        <w:jc w:val="both"/>
        <w:rPr>
          <w:rFonts w:ascii="Calibri" w:hAnsi="Calibri"/>
          <w:sz w:val="22"/>
          <w:szCs w:val="22"/>
        </w:rPr>
      </w:pPr>
      <w:proofErr w:type="spellStart"/>
      <w:r w:rsidRPr="00FE68D2">
        <w:rPr>
          <w:rFonts w:ascii="Calibri" w:hAnsi="Calibri"/>
          <w:sz w:val="22"/>
          <w:szCs w:val="22"/>
        </w:rPr>
        <w:t>Europamut</w:t>
      </w:r>
      <w:proofErr w:type="spellEnd"/>
      <w:r w:rsidRPr="00FE68D2">
        <w:rPr>
          <w:rFonts w:ascii="Calibri" w:hAnsi="Calibri"/>
          <w:sz w:val="22"/>
          <w:szCs w:val="22"/>
        </w:rPr>
        <w:tab/>
      </w:r>
      <w:r w:rsidRPr="00FE68D2">
        <w:rPr>
          <w:rFonts w:ascii="Calibri" w:hAnsi="Calibri"/>
          <w:sz w:val="22"/>
          <w:szCs w:val="22"/>
        </w:rPr>
        <w:tab/>
      </w:r>
      <w:r w:rsidR="00FE68D2" w:rsidRPr="00FE68D2">
        <w:rPr>
          <w:rFonts w:ascii="Calibri" w:hAnsi="Calibri"/>
          <w:sz w:val="22"/>
          <w:szCs w:val="22"/>
        </w:rPr>
        <w:tab/>
      </w:r>
      <w:r w:rsidR="00FE68D2" w:rsidRPr="00FE68D2">
        <w:rPr>
          <w:rFonts w:ascii="Calibri" w:hAnsi="Calibri"/>
          <w:sz w:val="22"/>
          <w:szCs w:val="22"/>
        </w:rPr>
        <w:tab/>
      </w:r>
      <w:r w:rsidR="00FE68D2" w:rsidRPr="00FE68D2">
        <w:rPr>
          <w:rFonts w:ascii="Calibri" w:hAnsi="Calibri"/>
          <w:sz w:val="22"/>
          <w:szCs w:val="22"/>
        </w:rPr>
        <w:tab/>
      </w:r>
      <w:r w:rsidR="00FE68D2" w:rsidRPr="00FE68D2">
        <w:rPr>
          <w:rFonts w:ascii="Calibri" w:hAnsi="Calibri"/>
          <w:sz w:val="22"/>
          <w:szCs w:val="22"/>
        </w:rPr>
        <w:tab/>
      </w:r>
      <w:r w:rsidR="00FE68D2" w:rsidRPr="00FE68D2">
        <w:rPr>
          <w:rFonts w:ascii="Calibri" w:hAnsi="Calibri"/>
          <w:sz w:val="22"/>
          <w:szCs w:val="22"/>
        </w:rPr>
        <w:tab/>
        <w:t xml:space="preserve">  1.015,24 €</w:t>
      </w:r>
    </w:p>
    <w:p w:rsidR="003D390B" w:rsidRPr="000770F4" w:rsidRDefault="003D390B" w:rsidP="003D390B">
      <w:pPr>
        <w:numPr>
          <w:ilvl w:val="0"/>
          <w:numId w:val="3"/>
        </w:num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0770F4">
        <w:rPr>
          <w:rFonts w:ascii="Calibri" w:hAnsi="Calibri"/>
          <w:sz w:val="22"/>
          <w:szCs w:val="22"/>
        </w:rPr>
        <w:lastRenderedPageBreak/>
        <w:t>Renda da fracção 5º D</w:t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="00D91A04" w:rsidRPr="000770F4">
        <w:rPr>
          <w:rFonts w:ascii="Calibri" w:hAnsi="Calibri"/>
          <w:sz w:val="22"/>
          <w:szCs w:val="22"/>
        </w:rPr>
        <w:tab/>
        <w:t xml:space="preserve">  2.047,69</w:t>
      </w:r>
      <w:r w:rsidRPr="000770F4">
        <w:rPr>
          <w:rFonts w:ascii="Calibri" w:hAnsi="Calibri"/>
          <w:sz w:val="22"/>
          <w:szCs w:val="22"/>
        </w:rPr>
        <w:t xml:space="preserve"> €</w:t>
      </w:r>
    </w:p>
    <w:p w:rsidR="003D390B" w:rsidRPr="000770F4" w:rsidRDefault="003D390B" w:rsidP="003D390B">
      <w:pPr>
        <w:numPr>
          <w:ilvl w:val="0"/>
          <w:numId w:val="3"/>
        </w:num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0770F4">
        <w:rPr>
          <w:rFonts w:ascii="Calibri" w:hAnsi="Calibri"/>
          <w:sz w:val="22"/>
          <w:szCs w:val="22"/>
        </w:rPr>
        <w:t>Renda da fracção 1º D</w:t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Pr="000770F4">
        <w:rPr>
          <w:rFonts w:ascii="Calibri" w:hAnsi="Calibri"/>
          <w:sz w:val="22"/>
          <w:szCs w:val="22"/>
        </w:rPr>
        <w:tab/>
      </w:r>
      <w:r w:rsidR="000770F4" w:rsidRPr="000770F4">
        <w:rPr>
          <w:rFonts w:ascii="Calibri" w:hAnsi="Calibri"/>
          <w:sz w:val="22"/>
          <w:szCs w:val="22"/>
        </w:rPr>
        <w:tab/>
        <w:t xml:space="preserve">  3.250</w:t>
      </w:r>
      <w:r w:rsidRPr="000770F4">
        <w:rPr>
          <w:rFonts w:ascii="Calibri" w:hAnsi="Calibri"/>
          <w:sz w:val="22"/>
          <w:szCs w:val="22"/>
        </w:rPr>
        <w:t>,00 €</w:t>
      </w:r>
    </w:p>
    <w:p w:rsidR="003D390B" w:rsidRPr="003D390B" w:rsidRDefault="003D390B" w:rsidP="003D390B">
      <w:pPr>
        <w:spacing w:after="80" w:line="276" w:lineRule="auto"/>
        <w:jc w:val="both"/>
        <w:rPr>
          <w:rFonts w:ascii="Calibri" w:hAnsi="Calibri" w:cs="Arial"/>
          <w:b/>
          <w:color w:val="C00000"/>
          <w:sz w:val="22"/>
          <w:szCs w:val="22"/>
        </w:rPr>
      </w:pPr>
    </w:p>
    <w:p w:rsidR="003D390B" w:rsidRPr="00FE68D2" w:rsidRDefault="003D390B" w:rsidP="003D390B">
      <w:pPr>
        <w:spacing w:after="8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FE68D2">
        <w:rPr>
          <w:rFonts w:ascii="Calibri" w:hAnsi="Calibri" w:cs="Arial"/>
          <w:b/>
          <w:sz w:val="22"/>
          <w:szCs w:val="22"/>
        </w:rPr>
        <w:t>3.3 Património</w:t>
      </w:r>
    </w:p>
    <w:p w:rsidR="003D390B" w:rsidRPr="00FE68D2" w:rsidRDefault="003D390B" w:rsidP="003D390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FE68D2">
        <w:rPr>
          <w:rFonts w:ascii="Calibri" w:hAnsi="Calibri" w:cs="Arial"/>
          <w:sz w:val="22"/>
          <w:szCs w:val="22"/>
        </w:rPr>
        <w:t>O Património imobiliário da AME em 31 de Dezembro de 201</w:t>
      </w:r>
      <w:r w:rsidR="00EB732E" w:rsidRPr="00FE68D2">
        <w:rPr>
          <w:rFonts w:ascii="Calibri" w:hAnsi="Calibri" w:cs="Arial"/>
          <w:sz w:val="22"/>
          <w:szCs w:val="22"/>
        </w:rPr>
        <w:t>3</w:t>
      </w:r>
      <w:r w:rsidRPr="00FE68D2">
        <w:rPr>
          <w:rFonts w:ascii="Calibri" w:hAnsi="Calibri" w:cs="Arial"/>
          <w:sz w:val="22"/>
          <w:szCs w:val="22"/>
        </w:rPr>
        <w:t xml:space="preserve"> é o mesmo do ano anterior, sendo composto por cinco Fracções localizadas no prédio da sede sito na Rua Andrade Corvo nº 3 em Lisboa; (3 Fracções ocupadas pela AME, 2 arrendadas)</w:t>
      </w:r>
    </w:p>
    <w:p w:rsidR="003D390B" w:rsidRPr="00FE68D2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FE68D2">
        <w:rPr>
          <w:rFonts w:ascii="Calibri" w:hAnsi="Calibri"/>
          <w:sz w:val="22"/>
          <w:szCs w:val="22"/>
        </w:rPr>
        <w:t xml:space="preserve">Tendo em atenção a localização e as características específicas deste imóvel, foi </w:t>
      </w:r>
      <w:r w:rsidR="00EB732E" w:rsidRPr="00FE68D2">
        <w:rPr>
          <w:rFonts w:ascii="Calibri" w:hAnsi="Calibri"/>
          <w:sz w:val="22"/>
          <w:szCs w:val="22"/>
        </w:rPr>
        <w:t>decidido proceder</w:t>
      </w:r>
      <w:r w:rsidRPr="00FE68D2">
        <w:rPr>
          <w:rFonts w:ascii="Calibri" w:hAnsi="Calibri"/>
          <w:sz w:val="22"/>
          <w:szCs w:val="22"/>
        </w:rPr>
        <w:t xml:space="preserve"> à actualização do valor do Património </w:t>
      </w:r>
      <w:r w:rsidR="00EB732E" w:rsidRPr="00FE68D2">
        <w:rPr>
          <w:rFonts w:ascii="Calibri" w:hAnsi="Calibri"/>
          <w:sz w:val="22"/>
          <w:szCs w:val="22"/>
        </w:rPr>
        <w:t>I</w:t>
      </w:r>
      <w:r w:rsidRPr="00FE68D2">
        <w:rPr>
          <w:rFonts w:ascii="Calibri" w:hAnsi="Calibri"/>
          <w:sz w:val="22"/>
          <w:szCs w:val="22"/>
        </w:rPr>
        <w:t>mobiliário</w:t>
      </w:r>
      <w:r w:rsidR="00EB732E" w:rsidRPr="00FE68D2">
        <w:rPr>
          <w:rFonts w:ascii="Calibri" w:hAnsi="Calibri"/>
          <w:sz w:val="22"/>
          <w:szCs w:val="22"/>
        </w:rPr>
        <w:t xml:space="preserve"> apenas em 2014</w:t>
      </w:r>
      <w:r w:rsidRPr="00FE68D2">
        <w:rPr>
          <w:rFonts w:ascii="Calibri" w:hAnsi="Calibri"/>
          <w:sz w:val="22"/>
          <w:szCs w:val="22"/>
        </w:rPr>
        <w:t>, mante</w:t>
      </w:r>
      <w:r w:rsidR="007476CD">
        <w:rPr>
          <w:rFonts w:ascii="Calibri" w:hAnsi="Calibri"/>
          <w:sz w:val="22"/>
          <w:szCs w:val="22"/>
        </w:rPr>
        <w:t xml:space="preserve">ndo assim o valor da avaliação </w:t>
      </w:r>
      <w:r w:rsidRPr="00FE68D2">
        <w:rPr>
          <w:rFonts w:ascii="Calibri" w:hAnsi="Calibri"/>
          <w:sz w:val="22"/>
          <w:szCs w:val="22"/>
        </w:rPr>
        <w:t>e</w:t>
      </w:r>
      <w:r w:rsidR="007476CD">
        <w:rPr>
          <w:rFonts w:ascii="Calibri" w:hAnsi="Calibri"/>
          <w:sz w:val="22"/>
          <w:szCs w:val="22"/>
        </w:rPr>
        <w:t>m</w:t>
      </w:r>
      <w:r w:rsidRPr="00FE68D2">
        <w:rPr>
          <w:rFonts w:ascii="Calibri" w:hAnsi="Calibri"/>
          <w:sz w:val="22"/>
          <w:szCs w:val="22"/>
        </w:rPr>
        <w:t xml:space="preserve"> 606.</w:t>
      </w:r>
      <w:r w:rsidR="00EB732E" w:rsidRPr="00FE68D2">
        <w:rPr>
          <w:rFonts w:ascii="Calibri" w:hAnsi="Calibri"/>
          <w:sz w:val="22"/>
          <w:szCs w:val="22"/>
        </w:rPr>
        <w:t xml:space="preserve">800,00 €.  </w:t>
      </w:r>
    </w:p>
    <w:p w:rsidR="003D390B" w:rsidRPr="00FE68D2" w:rsidRDefault="003D390B" w:rsidP="003D390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FE68D2">
        <w:rPr>
          <w:rFonts w:ascii="Calibri" w:hAnsi="Calibri" w:cs="Arial"/>
          <w:sz w:val="22"/>
          <w:szCs w:val="22"/>
        </w:rPr>
        <w:t xml:space="preserve">Valores mobilizáveis: </w:t>
      </w:r>
      <w:r w:rsidR="00C167C4" w:rsidRPr="00FE68D2">
        <w:rPr>
          <w:rFonts w:ascii="Calibri" w:hAnsi="Calibri" w:cs="Arial"/>
          <w:sz w:val="22"/>
          <w:szCs w:val="22"/>
        </w:rPr>
        <w:t xml:space="preserve">Em 31 de Dezembro de 2013 a AME dispunha de </w:t>
      </w:r>
      <w:r w:rsidR="00D11562">
        <w:rPr>
          <w:rFonts w:ascii="Calibri" w:hAnsi="Calibri" w:cs="Arial"/>
          <w:sz w:val="22"/>
          <w:szCs w:val="22"/>
        </w:rPr>
        <w:t xml:space="preserve">aplicações financeiras </w:t>
      </w:r>
      <w:r w:rsidRPr="00FE68D2">
        <w:rPr>
          <w:rFonts w:ascii="Calibri" w:hAnsi="Calibri" w:cs="Arial"/>
          <w:sz w:val="22"/>
          <w:szCs w:val="22"/>
        </w:rPr>
        <w:t xml:space="preserve">no </w:t>
      </w:r>
      <w:r w:rsidRPr="002F4B07">
        <w:rPr>
          <w:rFonts w:ascii="Calibri" w:hAnsi="Calibri" w:cs="Arial"/>
          <w:sz w:val="22"/>
          <w:szCs w:val="22"/>
        </w:rPr>
        <w:t xml:space="preserve">valor total de </w:t>
      </w:r>
      <w:r w:rsidR="002F4B07" w:rsidRPr="002F4B07">
        <w:rPr>
          <w:rFonts w:ascii="Calibri" w:hAnsi="Calibri" w:cs="Arial"/>
          <w:sz w:val="22"/>
          <w:szCs w:val="22"/>
        </w:rPr>
        <w:t>200.0</w:t>
      </w:r>
      <w:r w:rsidRPr="002F4B07">
        <w:rPr>
          <w:rFonts w:ascii="Calibri" w:hAnsi="Calibri" w:cs="Arial"/>
          <w:sz w:val="22"/>
          <w:szCs w:val="22"/>
        </w:rPr>
        <w:t xml:space="preserve">00 € e </w:t>
      </w:r>
      <w:r w:rsidR="00C167C4" w:rsidRPr="002F4B07">
        <w:rPr>
          <w:rFonts w:ascii="Calibri" w:hAnsi="Calibri" w:cs="Arial"/>
          <w:sz w:val="22"/>
          <w:szCs w:val="22"/>
        </w:rPr>
        <w:t xml:space="preserve">de </w:t>
      </w:r>
      <w:r w:rsidRPr="002F4B07">
        <w:rPr>
          <w:rFonts w:ascii="Calibri" w:hAnsi="Calibri" w:cs="Arial"/>
          <w:sz w:val="22"/>
          <w:szCs w:val="22"/>
        </w:rPr>
        <w:t>um saldo bancário das contas de depósitos à ordem no valor de</w:t>
      </w:r>
      <w:r w:rsidR="0010561B">
        <w:rPr>
          <w:rFonts w:ascii="Calibri" w:hAnsi="Calibri" w:cs="Arial"/>
          <w:sz w:val="22"/>
          <w:szCs w:val="22"/>
        </w:rPr>
        <w:t xml:space="preserve"> </w:t>
      </w:r>
      <w:r w:rsidR="008A4002">
        <w:rPr>
          <w:rFonts w:ascii="Calibri" w:hAnsi="Calibri" w:cs="Arial"/>
          <w:sz w:val="22"/>
          <w:szCs w:val="22"/>
        </w:rPr>
        <w:t>4.636,92 €.</w:t>
      </w:r>
    </w:p>
    <w:p w:rsidR="003D390B" w:rsidRPr="00FE68D2" w:rsidRDefault="00EB732E" w:rsidP="003D390B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FE68D2">
        <w:rPr>
          <w:rFonts w:ascii="Calibri" w:hAnsi="Calibri" w:cs="Arial"/>
          <w:sz w:val="22"/>
          <w:szCs w:val="22"/>
        </w:rPr>
        <w:t>À data de 31 de Dezembro de 2013 a</w:t>
      </w:r>
      <w:r w:rsidR="003D390B" w:rsidRPr="00FE68D2">
        <w:rPr>
          <w:rFonts w:ascii="Calibri" w:hAnsi="Calibri" w:cs="Arial"/>
          <w:sz w:val="22"/>
          <w:szCs w:val="22"/>
        </w:rPr>
        <w:t xml:space="preserve"> AME </w:t>
      </w:r>
      <w:r w:rsidRPr="00FE68D2">
        <w:rPr>
          <w:rFonts w:ascii="Calibri" w:hAnsi="Calibri" w:cs="Arial"/>
          <w:sz w:val="22"/>
          <w:szCs w:val="22"/>
        </w:rPr>
        <w:t>continua a deter</w:t>
      </w:r>
      <w:r w:rsidR="003D390B" w:rsidRPr="00FE68D2">
        <w:rPr>
          <w:rFonts w:ascii="Calibri" w:hAnsi="Calibri" w:cs="Arial"/>
          <w:sz w:val="22"/>
          <w:szCs w:val="22"/>
        </w:rPr>
        <w:t xml:space="preserve"> uma Quota de 10% na Sociedade </w:t>
      </w:r>
      <w:proofErr w:type="spellStart"/>
      <w:r w:rsidR="003D390B" w:rsidRPr="00FE68D2">
        <w:rPr>
          <w:rFonts w:ascii="Calibri" w:hAnsi="Calibri" w:cs="Arial"/>
          <w:sz w:val="22"/>
          <w:szCs w:val="22"/>
        </w:rPr>
        <w:t>Ingenium</w:t>
      </w:r>
      <w:proofErr w:type="spellEnd"/>
      <w:r w:rsidR="003D390B" w:rsidRPr="00FE68D2">
        <w:rPr>
          <w:rFonts w:ascii="Calibri" w:hAnsi="Calibri" w:cs="Arial"/>
          <w:sz w:val="22"/>
          <w:szCs w:val="22"/>
        </w:rPr>
        <w:t xml:space="preserve"> Edições</w:t>
      </w:r>
      <w:r w:rsidRPr="00FE68D2">
        <w:rPr>
          <w:rFonts w:ascii="Calibri" w:hAnsi="Calibri" w:cs="Arial"/>
          <w:sz w:val="22"/>
          <w:szCs w:val="22"/>
        </w:rPr>
        <w:t>, muit</w:t>
      </w:r>
      <w:r w:rsidR="007476CD">
        <w:rPr>
          <w:rFonts w:ascii="Calibri" w:hAnsi="Calibri" w:cs="Arial"/>
          <w:sz w:val="22"/>
          <w:szCs w:val="22"/>
        </w:rPr>
        <w:t xml:space="preserve">o embora esta situação possa vir a </w:t>
      </w:r>
      <w:r w:rsidRPr="00FE68D2">
        <w:rPr>
          <w:rFonts w:ascii="Calibri" w:hAnsi="Calibri" w:cs="Arial"/>
          <w:sz w:val="22"/>
          <w:szCs w:val="22"/>
        </w:rPr>
        <w:t>se</w:t>
      </w:r>
      <w:r w:rsidR="007476CD">
        <w:rPr>
          <w:rFonts w:ascii="Calibri" w:hAnsi="Calibri" w:cs="Arial"/>
          <w:sz w:val="22"/>
          <w:szCs w:val="22"/>
        </w:rPr>
        <w:t>r revista em 2014, dada a dificuldade</w:t>
      </w:r>
      <w:r w:rsidRPr="00FE68D2">
        <w:rPr>
          <w:rFonts w:ascii="Calibri" w:hAnsi="Calibri" w:cs="Arial"/>
          <w:sz w:val="22"/>
          <w:szCs w:val="22"/>
        </w:rPr>
        <w:t xml:space="preserve"> da Ordem dos Engenheiros</w:t>
      </w:r>
      <w:r w:rsidR="00C167C4" w:rsidRPr="00FE68D2">
        <w:rPr>
          <w:rFonts w:ascii="Calibri" w:hAnsi="Calibri" w:cs="Arial"/>
          <w:sz w:val="22"/>
          <w:szCs w:val="22"/>
        </w:rPr>
        <w:t xml:space="preserve">, por via dos seus novos </w:t>
      </w:r>
      <w:r w:rsidR="002F4B07" w:rsidRPr="00FE68D2">
        <w:rPr>
          <w:rFonts w:ascii="Calibri" w:hAnsi="Calibri" w:cs="Arial"/>
          <w:sz w:val="22"/>
          <w:szCs w:val="22"/>
        </w:rPr>
        <w:t xml:space="preserve">estatutos, </w:t>
      </w:r>
      <w:r w:rsidR="007476CD">
        <w:rPr>
          <w:rFonts w:ascii="Calibri" w:hAnsi="Calibri" w:cs="Arial"/>
          <w:sz w:val="22"/>
          <w:szCs w:val="22"/>
        </w:rPr>
        <w:t xml:space="preserve">poder </w:t>
      </w:r>
      <w:r w:rsidR="002F4B07" w:rsidRPr="00FE68D2">
        <w:rPr>
          <w:rFonts w:ascii="Calibri" w:hAnsi="Calibri" w:cs="Arial"/>
          <w:sz w:val="22"/>
          <w:szCs w:val="22"/>
        </w:rPr>
        <w:t>deter</w:t>
      </w:r>
      <w:r w:rsidR="007476CD">
        <w:rPr>
          <w:rFonts w:ascii="Calibri" w:hAnsi="Calibri" w:cs="Arial"/>
          <w:sz w:val="22"/>
          <w:szCs w:val="22"/>
        </w:rPr>
        <w:t xml:space="preserve"> uma participação numa sociedade por quotas</w:t>
      </w:r>
      <w:r w:rsidR="00C167C4" w:rsidRPr="00FE68D2">
        <w:rPr>
          <w:rFonts w:ascii="Calibri" w:hAnsi="Calibri" w:cs="Arial"/>
          <w:sz w:val="22"/>
          <w:szCs w:val="22"/>
        </w:rPr>
        <w:t>.</w:t>
      </w:r>
    </w:p>
    <w:p w:rsidR="003D390B" w:rsidRPr="003D390B" w:rsidRDefault="003D390B" w:rsidP="003D390B">
      <w:pPr>
        <w:spacing w:after="80" w:line="276" w:lineRule="auto"/>
        <w:ind w:left="720"/>
        <w:jc w:val="both"/>
        <w:rPr>
          <w:rFonts w:ascii="Arial" w:hAnsi="Arial" w:cs="Arial"/>
          <w:color w:val="C00000"/>
          <w:sz w:val="19"/>
          <w:szCs w:val="19"/>
        </w:rPr>
      </w:pPr>
    </w:p>
    <w:p w:rsidR="003D390B" w:rsidRPr="00F9382C" w:rsidRDefault="003D390B" w:rsidP="003D390B">
      <w:pPr>
        <w:spacing w:after="80" w:line="276" w:lineRule="auto"/>
        <w:jc w:val="both"/>
        <w:rPr>
          <w:rFonts w:ascii="Arial" w:hAnsi="Arial"/>
          <w:b/>
        </w:rPr>
      </w:pPr>
      <w:r w:rsidRPr="00F9382C">
        <w:rPr>
          <w:rFonts w:ascii="Arial" w:hAnsi="Arial"/>
          <w:b/>
        </w:rPr>
        <w:t xml:space="preserve">4 – SERVIÇO DE </w:t>
      </w:r>
      <w:r w:rsidRPr="00F9382C">
        <w:rPr>
          <w:rFonts w:ascii="Arial" w:hAnsi="Arial"/>
          <w:b/>
          <w:sz w:val="19"/>
          <w:szCs w:val="19"/>
        </w:rPr>
        <w:t>SOLIDARIEDADE</w:t>
      </w:r>
      <w:r w:rsidRPr="00F9382C">
        <w:rPr>
          <w:rFonts w:ascii="Arial" w:hAnsi="Arial"/>
          <w:b/>
        </w:rPr>
        <w:t xml:space="preserve"> SOCIAL</w:t>
      </w:r>
    </w:p>
    <w:p w:rsidR="003D390B" w:rsidRPr="00F9382C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</w:p>
    <w:p w:rsidR="003D390B" w:rsidRPr="00F9382C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F9382C">
        <w:rPr>
          <w:rFonts w:ascii="Calibri" w:hAnsi="Calibri"/>
          <w:sz w:val="22"/>
          <w:szCs w:val="22"/>
        </w:rPr>
        <w:t xml:space="preserve">A vertente da solidariedade decorre, por excelência, dos princípios mutualistas da AME, e traduz-se nos diferentes tipos de subsídios previstos no Regulamento de Benefícios. </w:t>
      </w:r>
    </w:p>
    <w:p w:rsidR="003D390B" w:rsidRPr="00F9382C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F9382C">
        <w:rPr>
          <w:rFonts w:ascii="Calibri" w:hAnsi="Calibri"/>
          <w:sz w:val="22"/>
          <w:szCs w:val="22"/>
        </w:rPr>
        <w:t xml:space="preserve">Os mapas seguintes apresentam-se </w:t>
      </w:r>
      <w:r w:rsidR="00C442D7">
        <w:rPr>
          <w:rFonts w:ascii="Calibri" w:hAnsi="Calibri"/>
          <w:sz w:val="22"/>
          <w:szCs w:val="22"/>
        </w:rPr>
        <w:t>os subsídios atribuídos nas</w:t>
      </w:r>
      <w:r w:rsidRPr="00F9382C">
        <w:rPr>
          <w:rFonts w:ascii="Calibri" w:hAnsi="Calibri"/>
          <w:sz w:val="22"/>
          <w:szCs w:val="22"/>
        </w:rPr>
        <w:t xml:space="preserve"> diversas vertentes</w:t>
      </w:r>
      <w:r w:rsidR="00C442D7">
        <w:rPr>
          <w:rFonts w:ascii="Calibri" w:hAnsi="Calibri"/>
          <w:sz w:val="22"/>
          <w:szCs w:val="22"/>
        </w:rPr>
        <w:t>,</w:t>
      </w:r>
      <w:r w:rsidRPr="00F9382C">
        <w:rPr>
          <w:rFonts w:ascii="Calibri" w:hAnsi="Calibri"/>
          <w:sz w:val="22"/>
          <w:szCs w:val="22"/>
        </w:rPr>
        <w:t xml:space="preserve"> em 201</w:t>
      </w:r>
      <w:r w:rsidR="00FE68D2" w:rsidRPr="00F9382C">
        <w:rPr>
          <w:rFonts w:ascii="Calibri" w:hAnsi="Calibri"/>
          <w:sz w:val="22"/>
          <w:szCs w:val="22"/>
        </w:rPr>
        <w:t>3</w:t>
      </w:r>
      <w:r w:rsidR="00C442D7">
        <w:rPr>
          <w:rFonts w:ascii="Calibri" w:hAnsi="Calibri"/>
          <w:sz w:val="22"/>
          <w:szCs w:val="22"/>
        </w:rPr>
        <w:t>:</w:t>
      </w:r>
    </w:p>
    <w:p w:rsidR="00424268" w:rsidRPr="00F9382C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9382C">
        <w:rPr>
          <w:rFonts w:ascii="Calibri" w:hAnsi="Calibri"/>
          <w:b/>
          <w:sz w:val="22"/>
          <w:szCs w:val="22"/>
        </w:rPr>
        <w:t>4.1 Subsídios de Solidariedade</w:t>
      </w:r>
    </w:p>
    <w:p w:rsidR="003D390B" w:rsidRPr="00F9382C" w:rsidRDefault="003D390B" w:rsidP="003D390B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F9382C">
        <w:rPr>
          <w:rFonts w:ascii="Calibri" w:hAnsi="Calibri"/>
          <w:sz w:val="22"/>
          <w:szCs w:val="22"/>
        </w:rPr>
        <w:t>(atribuídos a viúvas (os) ou Associados com dificuldades económicas)</w:t>
      </w:r>
    </w:p>
    <w:tbl>
      <w:tblPr>
        <w:tblW w:w="7229" w:type="dxa"/>
        <w:tblInd w:w="81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234"/>
        <w:gridCol w:w="1460"/>
        <w:gridCol w:w="1275"/>
      </w:tblGrid>
      <w:tr w:rsidR="00F9382C" w:rsidRPr="00F9382C" w:rsidTr="00007972">
        <w:trPr>
          <w:cantSplit/>
        </w:trPr>
        <w:tc>
          <w:tcPr>
            <w:tcW w:w="1843" w:type="dxa"/>
            <w:tcBorders>
              <w:top w:val="single" w:sz="18" w:space="0" w:color="C0C0C0"/>
              <w:left w:val="single" w:sz="18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before="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Subsídios de Solidariedade</w:t>
            </w:r>
          </w:p>
        </w:tc>
        <w:tc>
          <w:tcPr>
            <w:tcW w:w="1417" w:type="dxa"/>
            <w:tcBorders>
              <w:top w:val="single" w:sz="1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34" w:type="dxa"/>
            <w:tcBorders>
              <w:top w:val="single" w:sz="1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460" w:type="dxa"/>
            <w:tcBorders>
              <w:top w:val="single" w:sz="1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5" w:type="dxa"/>
            <w:tcBorders>
              <w:top w:val="single" w:sz="1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</w:tr>
      <w:tr w:rsidR="00F9382C" w:rsidRPr="00F9382C" w:rsidTr="00007972">
        <w:trPr>
          <w:cantSplit/>
        </w:trPr>
        <w:tc>
          <w:tcPr>
            <w:tcW w:w="1843" w:type="dxa"/>
            <w:tcBorders>
              <w:left w:val="single" w:sz="18" w:space="0" w:color="C0C0C0"/>
              <w:bottom w:val="single" w:sz="18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C0C0C0"/>
              <w:bottom w:val="single" w:sz="18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27.094</w:t>
            </w:r>
          </w:p>
        </w:tc>
        <w:tc>
          <w:tcPr>
            <w:tcW w:w="1234" w:type="dxa"/>
            <w:tcBorders>
              <w:left w:val="single" w:sz="6" w:space="0" w:color="C0C0C0"/>
              <w:bottom w:val="single" w:sz="18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23.695</w:t>
            </w:r>
          </w:p>
        </w:tc>
        <w:tc>
          <w:tcPr>
            <w:tcW w:w="1460" w:type="dxa"/>
            <w:tcBorders>
              <w:left w:val="single" w:sz="6" w:space="0" w:color="C0C0C0"/>
              <w:bottom w:val="single" w:sz="18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22.922</w:t>
            </w:r>
          </w:p>
        </w:tc>
        <w:tc>
          <w:tcPr>
            <w:tcW w:w="1275" w:type="dxa"/>
            <w:tcBorders>
              <w:left w:val="single" w:sz="6" w:space="0" w:color="C0C0C0"/>
              <w:bottom w:val="single" w:sz="18" w:space="0" w:color="C0C0C0"/>
              <w:right w:val="single" w:sz="6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22.452</w:t>
            </w:r>
          </w:p>
        </w:tc>
      </w:tr>
    </w:tbl>
    <w:p w:rsidR="00424268" w:rsidRDefault="00424268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F9382C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9382C">
        <w:rPr>
          <w:rFonts w:ascii="Calibri" w:hAnsi="Calibri"/>
          <w:b/>
          <w:sz w:val="22"/>
          <w:szCs w:val="22"/>
        </w:rPr>
        <w:t xml:space="preserve">4.2 </w:t>
      </w:r>
      <w:proofErr w:type="gramStart"/>
      <w:r w:rsidRPr="00F9382C">
        <w:rPr>
          <w:rFonts w:ascii="Calibri" w:hAnsi="Calibri"/>
          <w:b/>
          <w:sz w:val="22"/>
          <w:szCs w:val="22"/>
        </w:rPr>
        <w:t>Subsídios para</w:t>
      </w:r>
      <w:proofErr w:type="gramEnd"/>
      <w:r w:rsidRPr="00F9382C">
        <w:rPr>
          <w:rFonts w:ascii="Calibri" w:hAnsi="Calibri"/>
          <w:b/>
          <w:sz w:val="22"/>
          <w:szCs w:val="22"/>
        </w:rPr>
        <w:t xml:space="preserve"> Despesas de Saúde</w:t>
      </w:r>
    </w:p>
    <w:p w:rsidR="003D390B" w:rsidRPr="00F9382C" w:rsidRDefault="003D390B" w:rsidP="003D390B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F9382C">
        <w:rPr>
          <w:rFonts w:ascii="Calibri" w:hAnsi="Calibri"/>
          <w:sz w:val="22"/>
          <w:szCs w:val="22"/>
        </w:rPr>
        <w:t>(atribuídos a Associados com mais de 60 anos e 10 anos de antiguidade)</w:t>
      </w:r>
    </w:p>
    <w:tbl>
      <w:tblPr>
        <w:tblW w:w="0" w:type="auto"/>
        <w:tblInd w:w="81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423"/>
        <w:gridCol w:w="1270"/>
      </w:tblGrid>
      <w:tr w:rsidR="00F9382C" w:rsidRPr="00F9382C" w:rsidTr="00007972">
        <w:trPr>
          <w:cantSplit/>
        </w:trPr>
        <w:tc>
          <w:tcPr>
            <w:tcW w:w="1843" w:type="dxa"/>
            <w:tcBorders>
              <w:top w:val="single" w:sz="18" w:space="0" w:color="C0C0C0"/>
              <w:left w:val="single" w:sz="18" w:space="0" w:color="C0C0C0"/>
              <w:bottom w:val="nil"/>
            </w:tcBorders>
          </w:tcPr>
          <w:p w:rsidR="00F9382C" w:rsidRPr="00F9382C" w:rsidRDefault="00F9382C" w:rsidP="00007972">
            <w:pPr>
              <w:spacing w:before="60" w:line="276" w:lineRule="auto"/>
              <w:ind w:left="34" w:right="62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 xml:space="preserve">     Subsídios </w:t>
            </w:r>
            <w:proofErr w:type="spellStart"/>
            <w:r w:rsidRPr="00F9382C">
              <w:rPr>
                <w:rFonts w:ascii="Calibri" w:hAnsi="Calibri"/>
                <w:sz w:val="22"/>
                <w:szCs w:val="22"/>
              </w:rPr>
              <w:t>Desp</w:t>
            </w:r>
            <w:proofErr w:type="spellEnd"/>
            <w:r w:rsidRPr="00F9382C">
              <w:rPr>
                <w:rFonts w:ascii="Calibri" w:hAnsi="Calibri"/>
                <w:sz w:val="22"/>
                <w:szCs w:val="22"/>
              </w:rPr>
              <w:t>. Saúde</w:t>
            </w:r>
          </w:p>
        </w:tc>
        <w:tc>
          <w:tcPr>
            <w:tcW w:w="1417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6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423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0" w:type="dxa"/>
            <w:tcBorders>
              <w:top w:val="single" w:sz="18" w:space="0" w:color="C0C0C0"/>
            </w:tcBorders>
          </w:tcPr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</w:tr>
      <w:tr w:rsidR="00F9382C" w:rsidRPr="00F9382C" w:rsidTr="00007972">
        <w:trPr>
          <w:cantSplit/>
          <w:trHeight w:val="339"/>
        </w:trPr>
        <w:tc>
          <w:tcPr>
            <w:tcW w:w="1843" w:type="dxa"/>
            <w:tcBorders>
              <w:top w:val="nil"/>
              <w:left w:val="single" w:sz="18" w:space="0" w:color="C0C0C0"/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2.205</w:t>
            </w:r>
          </w:p>
        </w:tc>
        <w:tc>
          <w:tcPr>
            <w:tcW w:w="1276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2.045</w:t>
            </w:r>
          </w:p>
        </w:tc>
        <w:tc>
          <w:tcPr>
            <w:tcW w:w="1423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2.537</w:t>
            </w:r>
          </w:p>
        </w:tc>
        <w:tc>
          <w:tcPr>
            <w:tcW w:w="1270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2.398</w:t>
            </w:r>
          </w:p>
        </w:tc>
      </w:tr>
    </w:tbl>
    <w:p w:rsidR="003D390B" w:rsidRPr="003D390B" w:rsidRDefault="003D390B" w:rsidP="003D390B">
      <w:pPr>
        <w:spacing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p w:rsidR="003D390B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9382C">
        <w:rPr>
          <w:rFonts w:ascii="Calibri" w:hAnsi="Calibri"/>
          <w:b/>
          <w:sz w:val="22"/>
          <w:szCs w:val="22"/>
        </w:rPr>
        <w:t>4.3 Subsídios de Nupcialidade</w:t>
      </w:r>
    </w:p>
    <w:p w:rsidR="004D6FF0" w:rsidRPr="00F9382C" w:rsidRDefault="004D6FF0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W w:w="7229" w:type="dxa"/>
        <w:tblInd w:w="81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418"/>
        <w:gridCol w:w="1275"/>
      </w:tblGrid>
      <w:tr w:rsidR="00F9382C" w:rsidRPr="00F9382C" w:rsidTr="00007972">
        <w:trPr>
          <w:cantSplit/>
        </w:trPr>
        <w:tc>
          <w:tcPr>
            <w:tcW w:w="1843" w:type="dxa"/>
            <w:tcBorders>
              <w:top w:val="single" w:sz="18" w:space="0" w:color="C0C0C0"/>
              <w:left w:val="single" w:sz="18" w:space="0" w:color="C0C0C0"/>
              <w:bottom w:val="nil"/>
            </w:tcBorders>
          </w:tcPr>
          <w:p w:rsidR="00F9382C" w:rsidRPr="00F9382C" w:rsidRDefault="00F9382C" w:rsidP="00007972">
            <w:pPr>
              <w:spacing w:before="60" w:line="276" w:lineRule="auto"/>
              <w:ind w:left="34" w:right="62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Subsídios de Nupcialidade</w:t>
            </w:r>
          </w:p>
        </w:tc>
        <w:tc>
          <w:tcPr>
            <w:tcW w:w="1417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 xml:space="preserve"> (em euros)</w:t>
            </w:r>
          </w:p>
        </w:tc>
        <w:tc>
          <w:tcPr>
            <w:tcW w:w="1276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418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5" w:type="dxa"/>
            <w:tcBorders>
              <w:top w:val="single" w:sz="18" w:space="0" w:color="C0C0C0"/>
            </w:tcBorders>
          </w:tcPr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</w:tr>
      <w:tr w:rsidR="00F9382C" w:rsidRPr="00F9382C" w:rsidTr="00007972">
        <w:trPr>
          <w:cantSplit/>
        </w:trPr>
        <w:tc>
          <w:tcPr>
            <w:tcW w:w="1843" w:type="dxa"/>
            <w:tcBorders>
              <w:top w:val="nil"/>
              <w:left w:val="single" w:sz="18" w:space="0" w:color="C0C0C0"/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180</w:t>
            </w:r>
          </w:p>
        </w:tc>
        <w:tc>
          <w:tcPr>
            <w:tcW w:w="1275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 w:right="8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120</w:t>
            </w:r>
          </w:p>
        </w:tc>
      </w:tr>
    </w:tbl>
    <w:p w:rsidR="003D390B" w:rsidRPr="003D390B" w:rsidRDefault="003D390B" w:rsidP="003D390B">
      <w:pPr>
        <w:spacing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p w:rsidR="003D390B" w:rsidRPr="00F9382C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9382C">
        <w:rPr>
          <w:rFonts w:ascii="Calibri" w:hAnsi="Calibri"/>
          <w:b/>
          <w:sz w:val="22"/>
          <w:szCs w:val="22"/>
        </w:rPr>
        <w:t>4.4 Subsídios de Natalidade</w:t>
      </w:r>
    </w:p>
    <w:p w:rsidR="003D390B" w:rsidRPr="00F9382C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W w:w="7229" w:type="dxa"/>
        <w:tblInd w:w="81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418"/>
        <w:gridCol w:w="1275"/>
      </w:tblGrid>
      <w:tr w:rsidR="00F9382C" w:rsidRPr="00F9382C" w:rsidTr="00007972">
        <w:trPr>
          <w:cantSplit/>
        </w:trPr>
        <w:tc>
          <w:tcPr>
            <w:tcW w:w="1843" w:type="dxa"/>
            <w:tcBorders>
              <w:top w:val="single" w:sz="18" w:space="0" w:color="C0C0C0"/>
              <w:left w:val="single" w:sz="18" w:space="0" w:color="C0C0C0"/>
              <w:bottom w:val="nil"/>
            </w:tcBorders>
          </w:tcPr>
          <w:p w:rsidR="00F9382C" w:rsidRPr="00F9382C" w:rsidRDefault="00F9382C" w:rsidP="00007972">
            <w:pPr>
              <w:spacing w:before="60" w:line="276" w:lineRule="auto"/>
              <w:ind w:left="34" w:right="62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Subsídios de Natalidade</w:t>
            </w:r>
          </w:p>
        </w:tc>
        <w:tc>
          <w:tcPr>
            <w:tcW w:w="1417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 xml:space="preserve"> (em euros)</w:t>
            </w:r>
          </w:p>
        </w:tc>
        <w:tc>
          <w:tcPr>
            <w:tcW w:w="1276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418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5" w:type="dxa"/>
            <w:tcBorders>
              <w:top w:val="single" w:sz="18" w:space="0" w:color="C0C0C0"/>
            </w:tcBorders>
          </w:tcPr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</w:tr>
      <w:tr w:rsidR="00F9382C" w:rsidRPr="00F9382C" w:rsidTr="00007972">
        <w:trPr>
          <w:cantSplit/>
        </w:trPr>
        <w:tc>
          <w:tcPr>
            <w:tcW w:w="1843" w:type="dxa"/>
            <w:tcBorders>
              <w:top w:val="nil"/>
              <w:left w:val="single" w:sz="18" w:space="0" w:color="C0C0C0"/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545</w:t>
            </w:r>
          </w:p>
        </w:tc>
        <w:tc>
          <w:tcPr>
            <w:tcW w:w="1276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270</w:t>
            </w:r>
          </w:p>
        </w:tc>
        <w:tc>
          <w:tcPr>
            <w:tcW w:w="1418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360</w:t>
            </w:r>
          </w:p>
        </w:tc>
        <w:tc>
          <w:tcPr>
            <w:tcW w:w="1275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130</w:t>
            </w:r>
          </w:p>
        </w:tc>
      </w:tr>
    </w:tbl>
    <w:p w:rsidR="003D390B" w:rsidRPr="003D390B" w:rsidRDefault="003D390B" w:rsidP="003D390B">
      <w:pPr>
        <w:spacing w:after="120"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p w:rsidR="003D390B" w:rsidRPr="00F9382C" w:rsidRDefault="003D390B" w:rsidP="003D390B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  <w:r w:rsidRPr="00F9382C">
        <w:rPr>
          <w:rFonts w:ascii="Calibri" w:hAnsi="Calibri"/>
          <w:b/>
          <w:sz w:val="22"/>
          <w:szCs w:val="22"/>
        </w:rPr>
        <w:t>4.5 Subsídio de Auxílio Escolar</w:t>
      </w:r>
    </w:p>
    <w:tbl>
      <w:tblPr>
        <w:tblW w:w="722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418"/>
        <w:gridCol w:w="567"/>
        <w:gridCol w:w="708"/>
      </w:tblGrid>
      <w:tr w:rsidR="003D390B" w:rsidRPr="00F9382C" w:rsidTr="00007972">
        <w:trPr>
          <w:cantSplit/>
        </w:trPr>
        <w:tc>
          <w:tcPr>
            <w:tcW w:w="6521" w:type="dxa"/>
            <w:gridSpan w:val="5"/>
          </w:tcPr>
          <w:p w:rsidR="003D390B" w:rsidRPr="00F9382C" w:rsidRDefault="003D390B" w:rsidP="00007972">
            <w:pPr>
              <w:spacing w:after="180" w:line="276" w:lineRule="auto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Este auxílio é atribuído aos filhos dos Associados da AME que frequentem cursos de licenciatura em Engenharia, mediante prova de bom aproveitamento.</w:t>
            </w:r>
          </w:p>
        </w:tc>
        <w:tc>
          <w:tcPr>
            <w:tcW w:w="708" w:type="dxa"/>
          </w:tcPr>
          <w:p w:rsidR="003D390B" w:rsidRPr="00F9382C" w:rsidRDefault="003D390B" w:rsidP="00007972">
            <w:pPr>
              <w:spacing w:after="18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9382C" w:rsidRPr="00F9382C" w:rsidTr="00007972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843" w:type="dxa"/>
            <w:tcBorders>
              <w:top w:val="single" w:sz="18" w:space="0" w:color="C0C0C0"/>
              <w:left w:val="single" w:sz="18" w:space="0" w:color="C0C0C0"/>
              <w:bottom w:val="nil"/>
            </w:tcBorders>
          </w:tcPr>
          <w:p w:rsidR="00F9382C" w:rsidRPr="00F9382C" w:rsidRDefault="00F9382C" w:rsidP="00007972">
            <w:pPr>
              <w:spacing w:before="60" w:line="276" w:lineRule="auto"/>
              <w:ind w:left="34" w:right="62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Auxílio Escolar</w:t>
            </w:r>
          </w:p>
        </w:tc>
        <w:tc>
          <w:tcPr>
            <w:tcW w:w="1417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6" w:type="dxa"/>
            <w:tcBorders>
              <w:top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418" w:type="dxa"/>
            <w:tcBorders>
              <w:top w:val="single" w:sz="18" w:space="0" w:color="C0C0C0"/>
              <w:right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5" w:type="dxa"/>
            <w:gridSpan w:val="2"/>
            <w:tcBorders>
              <w:top w:val="single" w:sz="18" w:space="0" w:color="C0C0C0"/>
              <w:right w:val="single" w:sz="18" w:space="0" w:color="C0C0C0"/>
            </w:tcBorders>
          </w:tcPr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  <w:p w:rsidR="00F9382C" w:rsidRPr="00F9382C" w:rsidRDefault="00F9382C" w:rsidP="00F9382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(em euros)</w:t>
            </w:r>
          </w:p>
        </w:tc>
      </w:tr>
      <w:tr w:rsidR="00F9382C" w:rsidRPr="00F9382C" w:rsidTr="00007972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843" w:type="dxa"/>
            <w:tcBorders>
              <w:top w:val="nil"/>
              <w:left w:val="single" w:sz="18" w:space="0" w:color="C0C0C0"/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1.040</w:t>
            </w:r>
          </w:p>
        </w:tc>
        <w:tc>
          <w:tcPr>
            <w:tcW w:w="1276" w:type="dxa"/>
            <w:tcBorders>
              <w:bottom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960</w:t>
            </w:r>
          </w:p>
        </w:tc>
        <w:tc>
          <w:tcPr>
            <w:tcW w:w="1418" w:type="dxa"/>
            <w:tcBorders>
              <w:bottom w:val="single" w:sz="18" w:space="0" w:color="C0C0C0"/>
              <w:right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880</w:t>
            </w:r>
          </w:p>
        </w:tc>
        <w:tc>
          <w:tcPr>
            <w:tcW w:w="1275" w:type="dxa"/>
            <w:gridSpan w:val="2"/>
            <w:tcBorders>
              <w:bottom w:val="single" w:sz="18" w:space="0" w:color="C0C0C0"/>
              <w:right w:val="single" w:sz="18" w:space="0" w:color="C0C0C0"/>
            </w:tcBorders>
          </w:tcPr>
          <w:p w:rsidR="00F9382C" w:rsidRPr="00F9382C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382C">
              <w:rPr>
                <w:rFonts w:ascii="Calibri" w:hAnsi="Calibri"/>
                <w:sz w:val="22"/>
                <w:szCs w:val="22"/>
              </w:rPr>
              <w:t>1.040</w:t>
            </w:r>
          </w:p>
        </w:tc>
      </w:tr>
    </w:tbl>
    <w:p w:rsidR="003D390B" w:rsidRPr="003D390B" w:rsidRDefault="003D390B" w:rsidP="003D390B">
      <w:pPr>
        <w:spacing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p w:rsidR="003D390B" w:rsidRPr="00007972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07972">
        <w:rPr>
          <w:rFonts w:ascii="Calibri" w:hAnsi="Calibri"/>
          <w:b/>
          <w:sz w:val="22"/>
          <w:szCs w:val="22"/>
        </w:rPr>
        <w:t>4.6 Subsídio de Desemprego</w:t>
      </w:r>
    </w:p>
    <w:p w:rsidR="003D390B" w:rsidRPr="00007972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W w:w="7228" w:type="dxa"/>
        <w:tblInd w:w="817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1417"/>
        <w:gridCol w:w="1276"/>
        <w:gridCol w:w="1418"/>
        <w:gridCol w:w="1275"/>
      </w:tblGrid>
      <w:tr w:rsidR="00F9382C" w:rsidRPr="00007972" w:rsidTr="00007972">
        <w:trPr>
          <w:cantSplit/>
        </w:trPr>
        <w:tc>
          <w:tcPr>
            <w:tcW w:w="1842" w:type="dxa"/>
            <w:tcBorders>
              <w:top w:val="single" w:sz="18" w:space="0" w:color="C0C0C0"/>
              <w:left w:val="single" w:sz="18" w:space="0" w:color="C0C0C0"/>
              <w:bottom w:val="nil"/>
            </w:tcBorders>
          </w:tcPr>
          <w:p w:rsidR="00F9382C" w:rsidRPr="00007972" w:rsidRDefault="00F9382C" w:rsidP="00007972">
            <w:pPr>
              <w:spacing w:before="60" w:line="276" w:lineRule="auto"/>
              <w:ind w:left="34" w:right="62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Subsídio de Desemprego</w:t>
            </w:r>
          </w:p>
        </w:tc>
        <w:tc>
          <w:tcPr>
            <w:tcW w:w="1417" w:type="dxa"/>
            <w:tcBorders>
              <w:top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6" w:type="dxa"/>
            <w:tcBorders>
              <w:top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418" w:type="dxa"/>
            <w:tcBorders>
              <w:top w:val="single" w:sz="18" w:space="0" w:color="C0C0C0"/>
              <w:right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(em euros)</w:t>
            </w:r>
          </w:p>
        </w:tc>
        <w:tc>
          <w:tcPr>
            <w:tcW w:w="1275" w:type="dxa"/>
            <w:tcBorders>
              <w:top w:val="single" w:sz="18" w:space="0" w:color="C0C0C0"/>
              <w:right w:val="single" w:sz="18" w:space="0" w:color="C0C0C0"/>
            </w:tcBorders>
          </w:tcPr>
          <w:p w:rsidR="00F9382C" w:rsidRPr="00007972" w:rsidRDefault="00F9382C" w:rsidP="00F9382C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  <w:p w:rsidR="00F9382C" w:rsidRPr="00007972" w:rsidRDefault="00F9382C" w:rsidP="00F9382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(em euros)</w:t>
            </w:r>
          </w:p>
        </w:tc>
      </w:tr>
      <w:tr w:rsidR="00F9382C" w:rsidRPr="00007972" w:rsidTr="00007972">
        <w:trPr>
          <w:cantSplit/>
        </w:trPr>
        <w:tc>
          <w:tcPr>
            <w:tcW w:w="1842" w:type="dxa"/>
            <w:tcBorders>
              <w:top w:val="nil"/>
              <w:left w:val="single" w:sz="18" w:space="0" w:color="C0C0C0"/>
              <w:bottom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1.540</w:t>
            </w:r>
          </w:p>
        </w:tc>
        <w:tc>
          <w:tcPr>
            <w:tcW w:w="1276" w:type="dxa"/>
            <w:tcBorders>
              <w:bottom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1.560</w:t>
            </w:r>
          </w:p>
        </w:tc>
        <w:tc>
          <w:tcPr>
            <w:tcW w:w="1418" w:type="dxa"/>
            <w:tcBorders>
              <w:bottom w:val="single" w:sz="18" w:space="0" w:color="C0C0C0"/>
              <w:right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5.820</w:t>
            </w:r>
          </w:p>
        </w:tc>
        <w:tc>
          <w:tcPr>
            <w:tcW w:w="1275" w:type="dxa"/>
            <w:tcBorders>
              <w:bottom w:val="single" w:sz="18" w:space="0" w:color="C0C0C0"/>
              <w:right w:val="single" w:sz="18" w:space="0" w:color="C0C0C0"/>
            </w:tcBorders>
          </w:tcPr>
          <w:p w:rsidR="00F9382C" w:rsidRPr="00007972" w:rsidRDefault="00F9382C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07972">
              <w:rPr>
                <w:rFonts w:ascii="Calibri" w:hAnsi="Calibri"/>
                <w:sz w:val="22"/>
                <w:szCs w:val="22"/>
              </w:rPr>
              <w:t>5.910</w:t>
            </w:r>
          </w:p>
        </w:tc>
      </w:tr>
    </w:tbl>
    <w:p w:rsidR="003D390B" w:rsidRPr="00007972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007972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07972">
        <w:rPr>
          <w:rFonts w:ascii="Calibri" w:hAnsi="Calibri"/>
          <w:b/>
          <w:sz w:val="22"/>
          <w:szCs w:val="22"/>
        </w:rPr>
        <w:t>4.7 Subsídios de Falecimento</w:t>
      </w:r>
    </w:p>
    <w:p w:rsidR="003D390B" w:rsidRPr="00007972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424268" w:rsidRPr="00007972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007972">
        <w:rPr>
          <w:rFonts w:ascii="Calibri" w:hAnsi="Calibri"/>
          <w:sz w:val="22"/>
          <w:szCs w:val="22"/>
        </w:rPr>
        <w:t xml:space="preserve">Para este subsídio, extensivo a todos (as) os viúvos (as), as bases de cálculo têm em conta o número de anos de </w:t>
      </w:r>
      <w:r w:rsidR="00007972" w:rsidRPr="00007972">
        <w:rPr>
          <w:rFonts w:ascii="Calibri" w:hAnsi="Calibri"/>
          <w:sz w:val="22"/>
          <w:szCs w:val="22"/>
        </w:rPr>
        <w:t>contribuição</w:t>
      </w:r>
      <w:r w:rsidRPr="00007972">
        <w:rPr>
          <w:rFonts w:ascii="Calibri" w:hAnsi="Calibri"/>
          <w:sz w:val="22"/>
          <w:szCs w:val="22"/>
        </w:rPr>
        <w:t xml:space="preserve"> continuada </w:t>
      </w:r>
      <w:r w:rsidR="00007972" w:rsidRPr="00007972">
        <w:rPr>
          <w:rFonts w:ascii="Calibri" w:hAnsi="Calibri"/>
          <w:sz w:val="22"/>
          <w:szCs w:val="22"/>
        </w:rPr>
        <w:t xml:space="preserve">para </w:t>
      </w:r>
      <w:r w:rsidRPr="00007972">
        <w:rPr>
          <w:rFonts w:ascii="Calibri" w:hAnsi="Calibri"/>
          <w:sz w:val="22"/>
          <w:szCs w:val="22"/>
        </w:rPr>
        <w:t>a Caixa de Previdência dos Engenheiros</w:t>
      </w:r>
      <w:r w:rsidR="00007972" w:rsidRPr="00007972">
        <w:rPr>
          <w:rFonts w:ascii="Calibri" w:hAnsi="Calibri"/>
          <w:sz w:val="22"/>
          <w:szCs w:val="22"/>
        </w:rPr>
        <w:t xml:space="preserve"> </w:t>
      </w:r>
      <w:r w:rsidR="00E5758D">
        <w:rPr>
          <w:rFonts w:ascii="Calibri" w:hAnsi="Calibri"/>
          <w:sz w:val="22"/>
          <w:szCs w:val="22"/>
        </w:rPr>
        <w:t>e</w:t>
      </w:r>
      <w:r w:rsidR="00007972" w:rsidRPr="00007972">
        <w:rPr>
          <w:rFonts w:ascii="Calibri" w:hAnsi="Calibri"/>
          <w:sz w:val="22"/>
          <w:szCs w:val="22"/>
        </w:rPr>
        <w:t xml:space="preserve"> para a AME, bem como </w:t>
      </w:r>
      <w:r w:rsidRPr="00007972">
        <w:rPr>
          <w:rFonts w:ascii="Calibri" w:hAnsi="Calibri"/>
          <w:sz w:val="22"/>
          <w:szCs w:val="22"/>
        </w:rPr>
        <w:t>o valor da Unidade de Conta e o M</w:t>
      </w:r>
      <w:r w:rsidR="00007972" w:rsidRPr="00007972">
        <w:rPr>
          <w:rFonts w:ascii="Calibri" w:hAnsi="Calibri"/>
          <w:sz w:val="22"/>
          <w:szCs w:val="22"/>
        </w:rPr>
        <w:t>ultiplicador de Resgate.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08"/>
        <w:gridCol w:w="1026"/>
        <w:gridCol w:w="425"/>
        <w:gridCol w:w="959"/>
        <w:gridCol w:w="709"/>
        <w:gridCol w:w="1134"/>
        <w:gridCol w:w="567"/>
        <w:gridCol w:w="1134"/>
        <w:gridCol w:w="567"/>
        <w:gridCol w:w="1134"/>
        <w:gridCol w:w="567"/>
        <w:gridCol w:w="1134"/>
        <w:gridCol w:w="884"/>
      </w:tblGrid>
      <w:tr w:rsidR="003D390B" w:rsidRPr="003D390B" w:rsidTr="00007972">
        <w:trPr>
          <w:cantSplit/>
        </w:trPr>
        <w:tc>
          <w:tcPr>
            <w:tcW w:w="1134" w:type="dxa"/>
            <w:gridSpan w:val="2"/>
          </w:tcPr>
          <w:p w:rsidR="003D390B" w:rsidRPr="003D390B" w:rsidRDefault="003D390B" w:rsidP="00007972">
            <w:pPr>
              <w:spacing w:after="80" w:line="276" w:lineRule="auto"/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3D390B" w:rsidRPr="003D390B" w:rsidRDefault="003D390B" w:rsidP="00007972">
            <w:pPr>
              <w:spacing w:after="80" w:line="276" w:lineRule="auto"/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8789" w:type="dxa"/>
            <w:gridSpan w:val="10"/>
          </w:tcPr>
          <w:p w:rsidR="003D390B" w:rsidRPr="003D390B" w:rsidRDefault="003D390B" w:rsidP="00007972">
            <w:pPr>
              <w:spacing w:after="80" w:line="276" w:lineRule="auto"/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3D390B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:rsidR="003D390B" w:rsidRPr="000770F4" w:rsidRDefault="003D390B" w:rsidP="00007972">
            <w:pPr>
              <w:pStyle w:val="Cabealho8"/>
              <w:spacing w:before="120"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Subsídios atribuídos</w:t>
            </w:r>
          </w:p>
        </w:tc>
        <w:tc>
          <w:tcPr>
            <w:tcW w:w="709" w:type="dxa"/>
            <w:tcBorders>
              <w:top w:val="single" w:sz="18" w:space="0" w:color="C0C0C0"/>
              <w:left w:val="nil"/>
            </w:tcBorders>
            <w:vAlign w:val="center"/>
          </w:tcPr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6" w:space="0" w:color="C0C0C0"/>
            </w:tcBorders>
            <w:vAlign w:val="center"/>
          </w:tcPr>
          <w:p w:rsidR="003D390B" w:rsidRPr="000770F4" w:rsidRDefault="00007972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770F4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18" w:space="0" w:color="C0C0C0"/>
              <w:left w:val="single" w:sz="18" w:space="0" w:color="C0C0C0"/>
              <w:right w:val="single" w:sz="8" w:space="0" w:color="C0C0C0"/>
            </w:tcBorders>
            <w:vAlign w:val="center"/>
          </w:tcPr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1134" w:type="dxa"/>
            <w:tcBorders>
              <w:top w:val="single" w:sz="18" w:space="0" w:color="C0C0C0"/>
              <w:left w:val="nil"/>
            </w:tcBorders>
            <w:vAlign w:val="center"/>
          </w:tcPr>
          <w:p w:rsidR="003D390B" w:rsidRPr="000770F4" w:rsidRDefault="00007972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770F4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18" w:space="0" w:color="C0C0C0"/>
              <w:left w:val="single" w:sz="18" w:space="0" w:color="C0C0C0"/>
            </w:tcBorders>
            <w:vAlign w:val="center"/>
          </w:tcPr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8" w:space="0" w:color="C0C0C0"/>
              <w:right w:val="single" w:sz="18" w:space="0" w:color="C0C0C0"/>
            </w:tcBorders>
            <w:vAlign w:val="center"/>
          </w:tcPr>
          <w:p w:rsidR="003D390B" w:rsidRPr="000770F4" w:rsidRDefault="00007972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770F4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18" w:space="0" w:color="C0C0C0"/>
              <w:left w:val="single" w:sz="8" w:space="0" w:color="C0C0C0"/>
              <w:right w:val="single" w:sz="18" w:space="0" w:color="C0C0C0"/>
            </w:tcBorders>
          </w:tcPr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8" w:space="0" w:color="C0C0C0"/>
              <w:right w:val="single" w:sz="18" w:space="0" w:color="C0C0C0"/>
            </w:tcBorders>
          </w:tcPr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770F4">
              <w:rPr>
                <w:rFonts w:ascii="Calibri" w:hAnsi="Calibri"/>
                <w:b/>
                <w:sz w:val="22"/>
                <w:szCs w:val="22"/>
              </w:rPr>
              <w:t>201</w:t>
            </w:r>
            <w:r w:rsidR="00007972" w:rsidRPr="000770F4">
              <w:rPr>
                <w:rFonts w:ascii="Calibri" w:hAnsi="Calibri"/>
                <w:b/>
                <w:sz w:val="22"/>
                <w:szCs w:val="22"/>
              </w:rPr>
              <w:t>3</w:t>
            </w:r>
          </w:p>
          <w:p w:rsidR="003D390B" w:rsidRPr="000770F4" w:rsidRDefault="003D390B" w:rsidP="00007972">
            <w:pPr>
              <w:spacing w:before="120" w:after="12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770F4">
              <w:rPr>
                <w:rFonts w:ascii="Calibri" w:hAnsi="Calibri"/>
                <w:sz w:val="22"/>
                <w:szCs w:val="22"/>
              </w:rPr>
              <w:t>TOTAL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top w:val="single" w:sz="12" w:space="0" w:color="C0C0C0"/>
              <w:left w:val="single" w:sz="18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rPr>
                <w:rFonts w:ascii="Calibri" w:hAnsi="Calibri"/>
                <w:spacing w:val="-4"/>
              </w:rPr>
            </w:pPr>
            <w:r w:rsidRPr="000770F4">
              <w:rPr>
                <w:rFonts w:ascii="Calibri" w:hAnsi="Calibri"/>
                <w:spacing w:val="-4"/>
              </w:rPr>
              <w:t xml:space="preserve">3 </w:t>
            </w:r>
            <w:proofErr w:type="gramStart"/>
            <w:r w:rsidRPr="000770F4">
              <w:rPr>
                <w:rFonts w:ascii="Calibri" w:hAnsi="Calibri"/>
                <w:spacing w:val="-4"/>
              </w:rPr>
              <w:t>a</w:t>
            </w:r>
            <w:proofErr w:type="gramEnd"/>
            <w:r w:rsidRPr="000770F4">
              <w:rPr>
                <w:rFonts w:ascii="Calibri" w:hAnsi="Calibri"/>
                <w:spacing w:val="-4"/>
              </w:rPr>
              <w:t xml:space="preserve"> 15 anos de quotização</w:t>
            </w:r>
          </w:p>
        </w:tc>
        <w:tc>
          <w:tcPr>
            <w:tcW w:w="709" w:type="dxa"/>
            <w:tcBorders>
              <w:top w:val="single" w:sz="12" w:space="0" w:color="C0C0C0"/>
              <w:left w:val="nil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912,38</w:t>
            </w:r>
          </w:p>
        </w:tc>
        <w:tc>
          <w:tcPr>
            <w:tcW w:w="567" w:type="dxa"/>
            <w:tcBorders>
              <w:top w:val="single" w:sz="12" w:space="0" w:color="C0C0C0"/>
              <w:left w:val="single" w:sz="18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tcBorders>
              <w:top w:val="single" w:sz="12" w:space="0" w:color="C0C0C0"/>
              <w:left w:val="nil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567" w:type="dxa"/>
            <w:tcBorders>
              <w:top w:val="single" w:sz="12" w:space="0" w:color="C0C0C0"/>
              <w:lef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8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567" w:type="dxa"/>
            <w:tcBorders>
              <w:top w:val="single" w:sz="12" w:space="0" w:color="C0C0C0"/>
              <w:left w:val="single" w:sz="8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8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592,38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rPr>
                <w:rFonts w:ascii="Calibri" w:hAnsi="Calibri"/>
                <w:spacing w:val="-4"/>
              </w:rPr>
            </w:pPr>
            <w:r w:rsidRPr="000770F4">
              <w:rPr>
                <w:rFonts w:ascii="Calibri" w:hAnsi="Calibri"/>
                <w:spacing w:val="-4"/>
              </w:rPr>
              <w:t xml:space="preserve">16 </w:t>
            </w:r>
            <w:proofErr w:type="gramStart"/>
            <w:r w:rsidRPr="000770F4">
              <w:rPr>
                <w:rFonts w:ascii="Calibri" w:hAnsi="Calibri"/>
                <w:spacing w:val="-4"/>
              </w:rPr>
              <w:t>a</w:t>
            </w:r>
            <w:proofErr w:type="gramEnd"/>
            <w:r w:rsidRPr="000770F4">
              <w:rPr>
                <w:rFonts w:ascii="Calibri" w:hAnsi="Calibri"/>
                <w:spacing w:val="-4"/>
              </w:rPr>
              <w:t xml:space="preserve"> 25 anos de quotização</w:t>
            </w:r>
          </w:p>
        </w:tc>
        <w:tc>
          <w:tcPr>
            <w:tcW w:w="709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1.657,32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2.306,42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1.146,90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639,76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rPr>
                <w:rFonts w:ascii="Calibri" w:hAnsi="Calibri"/>
                <w:spacing w:val="-4"/>
              </w:rPr>
            </w:pPr>
            <w:r w:rsidRPr="000770F4">
              <w:rPr>
                <w:rFonts w:ascii="Calibri" w:hAnsi="Calibri"/>
                <w:spacing w:val="-4"/>
              </w:rPr>
              <w:t xml:space="preserve">26 </w:t>
            </w:r>
            <w:proofErr w:type="gramStart"/>
            <w:r w:rsidRPr="000770F4">
              <w:rPr>
                <w:rFonts w:ascii="Calibri" w:hAnsi="Calibri"/>
                <w:spacing w:val="-4"/>
              </w:rPr>
              <w:t>a</w:t>
            </w:r>
            <w:proofErr w:type="gramEnd"/>
            <w:r w:rsidRPr="000770F4">
              <w:rPr>
                <w:rFonts w:ascii="Calibri" w:hAnsi="Calibri"/>
                <w:spacing w:val="-4"/>
              </w:rPr>
              <w:t xml:space="preserve"> 35 anos de quotização</w:t>
            </w:r>
          </w:p>
        </w:tc>
        <w:tc>
          <w:tcPr>
            <w:tcW w:w="709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4.516,40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3.086,77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1.277,97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rPr>
                <w:rFonts w:ascii="Calibri" w:hAnsi="Calibri"/>
                <w:spacing w:val="-4"/>
              </w:rPr>
            </w:pPr>
            <w:r w:rsidRPr="000770F4">
              <w:rPr>
                <w:rFonts w:ascii="Calibri" w:hAnsi="Calibri"/>
                <w:spacing w:val="-4"/>
              </w:rPr>
              <w:t xml:space="preserve">36 </w:t>
            </w:r>
            <w:proofErr w:type="gramStart"/>
            <w:r w:rsidRPr="000770F4">
              <w:rPr>
                <w:rFonts w:ascii="Calibri" w:hAnsi="Calibri"/>
                <w:spacing w:val="-4"/>
              </w:rPr>
              <w:t>a</w:t>
            </w:r>
            <w:proofErr w:type="gramEnd"/>
            <w:r w:rsidRPr="000770F4">
              <w:rPr>
                <w:rFonts w:ascii="Calibri" w:hAnsi="Calibri"/>
                <w:spacing w:val="-4"/>
              </w:rPr>
              <w:t xml:space="preserve"> 40 anos de quotização </w:t>
            </w:r>
          </w:p>
        </w:tc>
        <w:tc>
          <w:tcPr>
            <w:tcW w:w="709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3.393,67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</w:t>
            </w:r>
          </w:p>
        </w:tc>
        <w:tc>
          <w:tcPr>
            <w:tcW w:w="1134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674,52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1.396,42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2.214,63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rPr>
                <w:rFonts w:ascii="Calibri" w:hAnsi="Calibri"/>
                <w:spacing w:val="-4"/>
              </w:rPr>
            </w:pPr>
            <w:r w:rsidRPr="000770F4">
              <w:rPr>
                <w:rFonts w:ascii="Calibri" w:hAnsi="Calibri"/>
                <w:spacing w:val="-4"/>
              </w:rPr>
              <w:t xml:space="preserve">41 </w:t>
            </w:r>
            <w:proofErr w:type="gramStart"/>
            <w:r w:rsidRPr="000770F4">
              <w:rPr>
                <w:rFonts w:ascii="Calibri" w:hAnsi="Calibri"/>
                <w:spacing w:val="-4"/>
              </w:rPr>
              <w:t>a</w:t>
            </w:r>
            <w:proofErr w:type="gramEnd"/>
            <w:r w:rsidRPr="000770F4">
              <w:rPr>
                <w:rFonts w:ascii="Calibri" w:hAnsi="Calibri"/>
                <w:spacing w:val="-4"/>
              </w:rPr>
              <w:t xml:space="preserve"> 45 anos de quotização</w:t>
            </w:r>
          </w:p>
        </w:tc>
        <w:tc>
          <w:tcPr>
            <w:tcW w:w="709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1.443,80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2.010,94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1.491,18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left w:val="single" w:sz="18" w:space="0" w:color="C0C0C0"/>
              <w:bottom w:val="single" w:sz="12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rPr>
                <w:rFonts w:ascii="Calibri" w:hAnsi="Calibri"/>
                <w:spacing w:val="-4"/>
              </w:rPr>
            </w:pPr>
            <w:r w:rsidRPr="000770F4">
              <w:rPr>
                <w:rFonts w:ascii="Calibri" w:hAnsi="Calibri"/>
                <w:spacing w:val="-4"/>
              </w:rPr>
              <w:t xml:space="preserve">&gt;45 </w:t>
            </w:r>
            <w:proofErr w:type="gramStart"/>
            <w:r w:rsidRPr="000770F4">
              <w:rPr>
                <w:rFonts w:ascii="Calibri" w:hAnsi="Calibri"/>
                <w:spacing w:val="-4"/>
              </w:rPr>
              <w:t>anos</w:t>
            </w:r>
            <w:proofErr w:type="gramEnd"/>
            <w:r w:rsidRPr="000770F4">
              <w:rPr>
                <w:rFonts w:ascii="Calibri" w:hAnsi="Calibri"/>
                <w:spacing w:val="-4"/>
              </w:rPr>
              <w:t xml:space="preserve"> de quotização</w:t>
            </w:r>
          </w:p>
        </w:tc>
        <w:tc>
          <w:tcPr>
            <w:tcW w:w="709" w:type="dxa"/>
            <w:tcBorders>
              <w:left w:val="nil"/>
              <w:bottom w:val="single" w:sz="12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tcBorders>
              <w:left w:val="single" w:sz="6" w:space="0" w:color="C0C0C0"/>
              <w:bottom w:val="single" w:sz="12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7.455,11</w:t>
            </w:r>
          </w:p>
        </w:tc>
        <w:tc>
          <w:tcPr>
            <w:tcW w:w="567" w:type="dxa"/>
            <w:tcBorders>
              <w:left w:val="single" w:sz="18" w:space="0" w:color="C0C0C0"/>
              <w:bottom w:val="single" w:sz="12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13</w:t>
            </w:r>
          </w:p>
        </w:tc>
        <w:tc>
          <w:tcPr>
            <w:tcW w:w="1134" w:type="dxa"/>
            <w:tcBorders>
              <w:left w:val="nil"/>
              <w:bottom w:val="single" w:sz="12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9.6115,23</w:t>
            </w:r>
          </w:p>
        </w:tc>
        <w:tc>
          <w:tcPr>
            <w:tcW w:w="567" w:type="dxa"/>
            <w:tcBorders>
              <w:left w:val="single" w:sz="18" w:space="0" w:color="C0C0C0"/>
              <w:bottom w:val="single" w:sz="12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13</w:t>
            </w:r>
          </w:p>
        </w:tc>
        <w:tc>
          <w:tcPr>
            <w:tcW w:w="1134" w:type="dxa"/>
            <w:tcBorders>
              <w:left w:val="single" w:sz="8" w:space="0" w:color="C0C0C0"/>
              <w:bottom w:val="single" w:sz="12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10.120,64</w:t>
            </w:r>
          </w:p>
        </w:tc>
        <w:tc>
          <w:tcPr>
            <w:tcW w:w="567" w:type="dxa"/>
            <w:tcBorders>
              <w:left w:val="single" w:sz="8" w:space="0" w:color="C0C0C0"/>
              <w:bottom w:val="single" w:sz="12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16</w:t>
            </w:r>
          </w:p>
        </w:tc>
        <w:tc>
          <w:tcPr>
            <w:tcW w:w="1134" w:type="dxa"/>
            <w:tcBorders>
              <w:left w:val="single" w:sz="8" w:space="0" w:color="C0C0C0"/>
              <w:bottom w:val="single" w:sz="12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11.814,65</w:t>
            </w:r>
          </w:p>
        </w:tc>
      </w:tr>
      <w:tr w:rsidR="00007972" w:rsidRPr="000770F4" w:rsidTr="00007972">
        <w:tblPrEx>
          <w:tblCellMar>
            <w:left w:w="107" w:type="dxa"/>
            <w:right w:w="107" w:type="dxa"/>
          </w:tblCellMar>
        </w:tblPrEx>
        <w:trPr>
          <w:gridBefore w:val="1"/>
          <w:gridAfter w:val="1"/>
          <w:wBefore w:w="108" w:type="dxa"/>
          <w:wAfter w:w="884" w:type="dxa"/>
          <w:cantSplit/>
        </w:trPr>
        <w:tc>
          <w:tcPr>
            <w:tcW w:w="2410" w:type="dxa"/>
            <w:gridSpan w:val="3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ind w:right="292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 xml:space="preserve">Total </w:t>
            </w:r>
          </w:p>
        </w:tc>
        <w:tc>
          <w:tcPr>
            <w:tcW w:w="709" w:type="dxa"/>
            <w:tcBorders>
              <w:left w:val="nil"/>
              <w:bottom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27</w:t>
            </w:r>
          </w:p>
        </w:tc>
        <w:tc>
          <w:tcPr>
            <w:tcW w:w="1134" w:type="dxa"/>
            <w:tcBorders>
              <w:left w:val="single" w:sz="6" w:space="0" w:color="C0C0C0"/>
              <w:bottom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17.934,88</w:t>
            </w:r>
          </w:p>
        </w:tc>
        <w:tc>
          <w:tcPr>
            <w:tcW w:w="567" w:type="dxa"/>
            <w:tcBorders>
              <w:left w:val="single" w:sz="18" w:space="0" w:color="C0C0C0"/>
              <w:bottom w:val="single" w:sz="18" w:space="0" w:color="C0C0C0"/>
              <w:right w:val="single" w:sz="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24</w:t>
            </w:r>
          </w:p>
        </w:tc>
        <w:tc>
          <w:tcPr>
            <w:tcW w:w="1134" w:type="dxa"/>
            <w:tcBorders>
              <w:left w:val="nil"/>
              <w:bottom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17.126,74</w:t>
            </w:r>
          </w:p>
        </w:tc>
        <w:tc>
          <w:tcPr>
            <w:tcW w:w="567" w:type="dxa"/>
            <w:tcBorders>
              <w:left w:val="single" w:sz="18" w:space="0" w:color="C0C0C0"/>
              <w:bottom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22</w:t>
            </w:r>
          </w:p>
        </w:tc>
        <w:tc>
          <w:tcPr>
            <w:tcW w:w="1134" w:type="dxa"/>
            <w:tcBorders>
              <w:left w:val="single" w:sz="8" w:space="0" w:color="C0C0C0"/>
              <w:bottom w:val="single" w:sz="18" w:space="0" w:color="C0C0C0"/>
              <w:right w:val="single" w:sz="18" w:space="0" w:color="C0C0C0"/>
            </w:tcBorders>
          </w:tcPr>
          <w:p w:rsidR="00007972" w:rsidRPr="000770F4" w:rsidRDefault="0000797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15.952,87</w:t>
            </w:r>
          </w:p>
        </w:tc>
        <w:tc>
          <w:tcPr>
            <w:tcW w:w="567" w:type="dxa"/>
            <w:tcBorders>
              <w:left w:val="single" w:sz="8" w:space="0" w:color="C0C0C0"/>
              <w:bottom w:val="single" w:sz="18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23</w:t>
            </w:r>
          </w:p>
        </w:tc>
        <w:tc>
          <w:tcPr>
            <w:tcW w:w="1134" w:type="dxa"/>
            <w:tcBorders>
              <w:left w:val="single" w:sz="8" w:space="0" w:color="C0C0C0"/>
              <w:bottom w:val="single" w:sz="18" w:space="0" w:color="C0C0C0"/>
              <w:right w:val="single" w:sz="18" w:space="0" w:color="C0C0C0"/>
            </w:tcBorders>
          </w:tcPr>
          <w:p w:rsidR="00007972" w:rsidRPr="000770F4" w:rsidRDefault="000770F4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</w:rPr>
            </w:pPr>
            <w:r w:rsidRPr="000770F4">
              <w:rPr>
                <w:rFonts w:ascii="Calibri" w:hAnsi="Calibri"/>
              </w:rPr>
              <w:t>16.752,63</w:t>
            </w:r>
          </w:p>
        </w:tc>
      </w:tr>
    </w:tbl>
    <w:p w:rsidR="003D390B" w:rsidRPr="003D390B" w:rsidRDefault="003D390B" w:rsidP="003D390B">
      <w:pPr>
        <w:spacing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p w:rsidR="003D390B" w:rsidRPr="000770F4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770F4">
        <w:rPr>
          <w:rFonts w:ascii="Calibri" w:hAnsi="Calibri"/>
          <w:b/>
          <w:sz w:val="22"/>
          <w:szCs w:val="22"/>
        </w:rPr>
        <w:lastRenderedPageBreak/>
        <w:t xml:space="preserve">4.8 Total de Subsídios Atribuídos </w:t>
      </w:r>
    </w:p>
    <w:p w:rsidR="003D390B" w:rsidRPr="003D390B" w:rsidRDefault="003D390B" w:rsidP="003D390B">
      <w:pPr>
        <w:spacing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tbl>
      <w:tblPr>
        <w:tblW w:w="8647" w:type="dxa"/>
        <w:tblInd w:w="24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992"/>
        <w:gridCol w:w="567"/>
        <w:gridCol w:w="992"/>
        <w:gridCol w:w="567"/>
        <w:gridCol w:w="851"/>
        <w:gridCol w:w="567"/>
        <w:gridCol w:w="1134"/>
      </w:tblGrid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Subsídios</w:t>
            </w:r>
          </w:p>
        </w:tc>
        <w:tc>
          <w:tcPr>
            <w:tcW w:w="1559" w:type="dxa"/>
            <w:gridSpan w:val="2"/>
            <w:tcBorders>
              <w:top w:val="single" w:sz="18" w:space="0" w:color="C0C0C0"/>
              <w:left w:val="nil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</w:tc>
        <w:tc>
          <w:tcPr>
            <w:tcW w:w="1559" w:type="dxa"/>
            <w:gridSpan w:val="2"/>
            <w:tcBorders>
              <w:top w:val="single" w:sz="18" w:space="0" w:color="C0C0C0"/>
              <w:left w:val="nil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</w:tc>
        <w:tc>
          <w:tcPr>
            <w:tcW w:w="1418" w:type="dxa"/>
            <w:gridSpan w:val="2"/>
            <w:tcBorders>
              <w:top w:val="single" w:sz="18" w:space="0" w:color="C0C0C0"/>
              <w:left w:val="nil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</w:tc>
        <w:tc>
          <w:tcPr>
            <w:tcW w:w="1701" w:type="dxa"/>
            <w:gridSpan w:val="2"/>
            <w:tcBorders>
              <w:top w:val="single" w:sz="18" w:space="0" w:color="C0C0C0"/>
              <w:left w:val="nil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left w:val="single" w:sz="18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12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Euros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12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Euros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12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Euros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Euros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left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Solidariedade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</w:p>
        </w:tc>
        <w:tc>
          <w:tcPr>
            <w:tcW w:w="567" w:type="dxa"/>
            <w:tcBorders>
              <w:left w:val="nil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left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27.094</w:t>
            </w:r>
          </w:p>
        </w:tc>
        <w:tc>
          <w:tcPr>
            <w:tcW w:w="567" w:type="dxa"/>
            <w:tcBorders>
              <w:left w:val="nil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left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23.695</w:t>
            </w:r>
          </w:p>
        </w:tc>
        <w:tc>
          <w:tcPr>
            <w:tcW w:w="567" w:type="dxa"/>
            <w:tcBorders>
              <w:left w:val="nil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left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22.922</w:t>
            </w:r>
          </w:p>
        </w:tc>
        <w:tc>
          <w:tcPr>
            <w:tcW w:w="567" w:type="dxa"/>
            <w:tcBorders>
              <w:left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left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22.452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24268">
              <w:rPr>
                <w:rFonts w:ascii="Calibri" w:hAnsi="Calibri"/>
                <w:sz w:val="22"/>
                <w:szCs w:val="22"/>
              </w:rPr>
              <w:t>Desp</w:t>
            </w:r>
            <w:proofErr w:type="spellEnd"/>
            <w:r w:rsidRPr="00424268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Saúde 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2.205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2.045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2.537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2.398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Nupcialidade 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 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120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Natalidade 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.  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545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270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360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130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6" w:space="0" w:color="C0C0C0"/>
              <w:left w:val="single" w:sz="18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 xml:space="preserve">Auxílio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Escolar  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. 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1.040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960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880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1.040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6" w:space="0" w:color="C0C0C0"/>
              <w:left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Desemprego 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1.540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1.560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5.820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5.910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top w:val="single" w:sz="6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Falecimento 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sz w:val="22"/>
                <w:szCs w:val="22"/>
              </w:rPr>
              <w:t xml:space="preserve"> .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12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17.935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12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17.127</w:t>
            </w:r>
          </w:p>
        </w:tc>
        <w:tc>
          <w:tcPr>
            <w:tcW w:w="567" w:type="dxa"/>
            <w:tcBorders>
              <w:top w:val="single" w:sz="6" w:space="0" w:color="C0C0C0"/>
              <w:left w:val="nil"/>
              <w:bottom w:val="single" w:sz="12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15.952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center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60" w:after="60" w:line="276" w:lineRule="auto"/>
              <w:ind w:right="-20"/>
              <w:jc w:val="right"/>
              <w:rPr>
                <w:rFonts w:ascii="Calibri" w:hAnsi="Calibri"/>
                <w:sz w:val="22"/>
                <w:szCs w:val="22"/>
              </w:rPr>
            </w:pPr>
            <w:r w:rsidRPr="00424268">
              <w:rPr>
                <w:rFonts w:ascii="Calibri" w:hAnsi="Calibri"/>
              </w:rPr>
              <w:t>16.753</w:t>
            </w:r>
          </w:p>
        </w:tc>
      </w:tr>
      <w:tr w:rsidR="002A1432" w:rsidRPr="00424268" w:rsidTr="00007972">
        <w:trPr>
          <w:cantSplit/>
        </w:trPr>
        <w:tc>
          <w:tcPr>
            <w:tcW w:w="2410" w:type="dxa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424268">
              <w:rPr>
                <w:rFonts w:ascii="Calibri" w:hAnsi="Calibri"/>
                <w:b/>
                <w:sz w:val="22"/>
                <w:szCs w:val="22"/>
              </w:rPr>
              <w:t>Total .</w:t>
            </w:r>
            <w:proofErr w:type="gramEnd"/>
            <w:r w:rsidRPr="00424268">
              <w:rPr>
                <w:rFonts w:ascii="Calibri" w:hAnsi="Calibri"/>
                <w:b/>
                <w:sz w:val="22"/>
                <w:szCs w:val="22"/>
              </w:rPr>
              <w:t xml:space="preserve"> . </w:t>
            </w:r>
            <w:proofErr w:type="gramStart"/>
            <w:r w:rsidRPr="00424268">
              <w:rPr>
                <w:rFonts w:ascii="Calibri" w:hAnsi="Calibri"/>
                <w:b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b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b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b/>
                <w:sz w:val="22"/>
                <w:szCs w:val="22"/>
              </w:rPr>
              <w:t xml:space="preserve"> .</w:t>
            </w:r>
            <w:proofErr w:type="gramStart"/>
            <w:r w:rsidRPr="00424268">
              <w:rPr>
                <w:rFonts w:ascii="Calibri" w:hAnsi="Calibri"/>
                <w:b/>
                <w:sz w:val="22"/>
                <w:szCs w:val="22"/>
              </w:rPr>
              <w:t>. ..</w:t>
            </w:r>
            <w:proofErr w:type="gramEnd"/>
            <w:r w:rsidRPr="00424268">
              <w:rPr>
                <w:rFonts w:ascii="Calibri" w:hAnsi="Calibri"/>
                <w:b/>
                <w:sz w:val="22"/>
                <w:szCs w:val="22"/>
              </w:rPr>
              <w:t xml:space="preserve"> . . </w:t>
            </w:r>
          </w:p>
        </w:tc>
        <w:tc>
          <w:tcPr>
            <w:tcW w:w="567" w:type="dxa"/>
            <w:tcBorders>
              <w:left w:val="nil"/>
              <w:bottom w:val="single" w:sz="18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left w:val="single" w:sz="6" w:space="0" w:color="C0C0C0"/>
              <w:bottom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50.479</w:t>
            </w:r>
          </w:p>
        </w:tc>
        <w:tc>
          <w:tcPr>
            <w:tcW w:w="567" w:type="dxa"/>
            <w:tcBorders>
              <w:left w:val="nil"/>
              <w:bottom w:val="single" w:sz="18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123</w:t>
            </w:r>
          </w:p>
        </w:tc>
        <w:tc>
          <w:tcPr>
            <w:tcW w:w="992" w:type="dxa"/>
            <w:tcBorders>
              <w:left w:val="single" w:sz="6" w:space="0" w:color="C0C0C0"/>
              <w:bottom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45.777</w:t>
            </w:r>
          </w:p>
        </w:tc>
        <w:tc>
          <w:tcPr>
            <w:tcW w:w="567" w:type="dxa"/>
            <w:tcBorders>
              <w:left w:val="nil"/>
              <w:bottom w:val="single" w:sz="18" w:space="0" w:color="C0C0C0"/>
              <w:right w:val="single" w:sz="6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205</w:t>
            </w:r>
          </w:p>
        </w:tc>
        <w:tc>
          <w:tcPr>
            <w:tcW w:w="851" w:type="dxa"/>
            <w:tcBorders>
              <w:left w:val="single" w:sz="6" w:space="0" w:color="C0C0C0"/>
              <w:bottom w:val="single" w:sz="18" w:space="0" w:color="C0C0C0"/>
              <w:right w:val="single" w:sz="18" w:space="0" w:color="C0C0C0"/>
            </w:tcBorders>
          </w:tcPr>
          <w:p w:rsidR="002A1432" w:rsidRPr="00424268" w:rsidRDefault="002A1432" w:rsidP="00007972">
            <w:pPr>
              <w:spacing w:before="120" w:after="120" w:line="276" w:lineRule="auto"/>
              <w:ind w:right="-2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48.651</w:t>
            </w:r>
          </w:p>
        </w:tc>
        <w:tc>
          <w:tcPr>
            <w:tcW w:w="567" w:type="dxa"/>
            <w:tcBorders>
              <w:left w:val="single" w:sz="6" w:space="0" w:color="C0C0C0"/>
              <w:bottom w:val="single" w:sz="18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120" w:after="120" w:line="276" w:lineRule="auto"/>
              <w:ind w:right="-2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194</w:t>
            </w:r>
          </w:p>
        </w:tc>
        <w:tc>
          <w:tcPr>
            <w:tcW w:w="1134" w:type="dxa"/>
            <w:tcBorders>
              <w:left w:val="single" w:sz="6" w:space="0" w:color="C0C0C0"/>
              <w:bottom w:val="single" w:sz="18" w:space="0" w:color="C0C0C0"/>
              <w:right w:val="single" w:sz="18" w:space="0" w:color="C0C0C0"/>
            </w:tcBorders>
          </w:tcPr>
          <w:p w:rsidR="002A1432" w:rsidRPr="00424268" w:rsidRDefault="00424268" w:rsidP="00007972">
            <w:pPr>
              <w:spacing w:before="120" w:after="120" w:line="276" w:lineRule="auto"/>
              <w:ind w:right="-2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24268">
              <w:rPr>
                <w:rFonts w:ascii="Calibri" w:hAnsi="Calibri"/>
                <w:b/>
                <w:sz w:val="22"/>
                <w:szCs w:val="22"/>
              </w:rPr>
              <w:t>48.803</w:t>
            </w:r>
          </w:p>
        </w:tc>
      </w:tr>
    </w:tbl>
    <w:p w:rsidR="003D390B" w:rsidRPr="003D390B" w:rsidRDefault="003D390B" w:rsidP="003D390B">
      <w:pPr>
        <w:spacing w:line="276" w:lineRule="auto"/>
        <w:jc w:val="both"/>
        <w:rPr>
          <w:rFonts w:ascii="Calibri" w:hAnsi="Calibri"/>
          <w:b/>
          <w:color w:val="C00000"/>
          <w:sz w:val="22"/>
          <w:szCs w:val="22"/>
        </w:rPr>
      </w:pPr>
    </w:p>
    <w:p w:rsidR="003D390B" w:rsidRPr="00FF6675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F6675">
        <w:rPr>
          <w:rFonts w:ascii="Calibri" w:hAnsi="Calibri"/>
          <w:b/>
          <w:sz w:val="22"/>
          <w:szCs w:val="22"/>
        </w:rPr>
        <w:t>5 – SERVIÇO DE SAÚDE</w:t>
      </w:r>
    </w:p>
    <w:p w:rsidR="003D390B" w:rsidRPr="00FF6675" w:rsidRDefault="003D390B" w:rsidP="003D390B">
      <w:pPr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FF6675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FF6675">
        <w:rPr>
          <w:rFonts w:ascii="Calibri" w:hAnsi="Calibri"/>
          <w:sz w:val="22"/>
          <w:szCs w:val="22"/>
        </w:rPr>
        <w:t>O Serviço de Saúde da AME tem como Director o Dr. Esmeraldo Alfarroba</w:t>
      </w:r>
      <w:r w:rsidR="002A1432" w:rsidRPr="00FF6675">
        <w:rPr>
          <w:rFonts w:ascii="Calibri" w:hAnsi="Calibri"/>
          <w:sz w:val="22"/>
          <w:szCs w:val="22"/>
        </w:rPr>
        <w:t xml:space="preserve">, </w:t>
      </w:r>
      <w:r w:rsidRPr="00FF6675">
        <w:rPr>
          <w:rFonts w:ascii="Calibri" w:hAnsi="Calibri"/>
          <w:sz w:val="22"/>
          <w:szCs w:val="22"/>
        </w:rPr>
        <w:t>e inclui 14 especialidades médicas, embora as consultas de urologia e otorrinolaringologia tenham lugar no consultório dos dois médicos responsáveis por estas áreas, próximo da sede da AME</w:t>
      </w:r>
      <w:r w:rsidR="002A1432" w:rsidRPr="00FF6675">
        <w:rPr>
          <w:rFonts w:ascii="Calibri" w:hAnsi="Calibri"/>
          <w:sz w:val="22"/>
          <w:szCs w:val="22"/>
        </w:rPr>
        <w:t>, sem que o S</w:t>
      </w:r>
      <w:r w:rsidR="00C442D7">
        <w:rPr>
          <w:rFonts w:ascii="Calibri" w:hAnsi="Calibri"/>
          <w:sz w:val="22"/>
          <w:szCs w:val="22"/>
        </w:rPr>
        <w:t>erviço de Saúde tenha o controlo</w:t>
      </w:r>
      <w:r w:rsidR="001D00D4" w:rsidRPr="00FF6675">
        <w:rPr>
          <w:rFonts w:ascii="Calibri" w:hAnsi="Calibri"/>
          <w:sz w:val="22"/>
          <w:szCs w:val="22"/>
        </w:rPr>
        <w:t xml:space="preserve"> preciso</w:t>
      </w:r>
      <w:r w:rsidR="002A1432" w:rsidRPr="00FF6675">
        <w:rPr>
          <w:rFonts w:ascii="Calibri" w:hAnsi="Calibri"/>
          <w:sz w:val="22"/>
          <w:szCs w:val="22"/>
        </w:rPr>
        <w:t xml:space="preserve"> da sua relação com os Associados</w:t>
      </w:r>
      <w:r w:rsidRPr="00FF6675">
        <w:rPr>
          <w:rFonts w:ascii="Calibri" w:hAnsi="Calibri"/>
          <w:sz w:val="22"/>
          <w:szCs w:val="22"/>
        </w:rPr>
        <w:t>.</w:t>
      </w:r>
    </w:p>
    <w:p w:rsidR="003D390B" w:rsidRPr="00C442D7" w:rsidRDefault="003D390B" w:rsidP="00C442D7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FF6675">
        <w:rPr>
          <w:rFonts w:ascii="Calibri" w:hAnsi="Calibri"/>
          <w:sz w:val="22"/>
          <w:szCs w:val="22"/>
        </w:rPr>
        <w:t>No ano de 201</w:t>
      </w:r>
      <w:r w:rsidR="00424268" w:rsidRPr="00FF6675">
        <w:rPr>
          <w:rFonts w:ascii="Calibri" w:hAnsi="Calibri"/>
          <w:sz w:val="22"/>
          <w:szCs w:val="22"/>
        </w:rPr>
        <w:t>3</w:t>
      </w:r>
      <w:r w:rsidRPr="00FF6675">
        <w:rPr>
          <w:rFonts w:ascii="Calibri" w:hAnsi="Calibri"/>
          <w:sz w:val="22"/>
          <w:szCs w:val="22"/>
        </w:rPr>
        <w:t xml:space="preserve"> realizaram-se </w:t>
      </w:r>
      <w:r w:rsidR="00B87D00" w:rsidRPr="00FF6675">
        <w:rPr>
          <w:rFonts w:ascii="Calibri" w:hAnsi="Calibri"/>
          <w:sz w:val="22"/>
          <w:szCs w:val="22"/>
        </w:rPr>
        <w:t xml:space="preserve">648 </w:t>
      </w:r>
      <w:r w:rsidRPr="00FF6675">
        <w:rPr>
          <w:rFonts w:ascii="Calibri" w:hAnsi="Calibri"/>
          <w:sz w:val="22"/>
          <w:szCs w:val="22"/>
        </w:rPr>
        <w:t xml:space="preserve">consultas, havendo ainda a registar </w:t>
      </w:r>
      <w:r w:rsidR="00B87D00" w:rsidRPr="00FF6675">
        <w:rPr>
          <w:rFonts w:ascii="Calibri" w:hAnsi="Calibri"/>
          <w:sz w:val="22"/>
          <w:szCs w:val="22"/>
        </w:rPr>
        <w:t>61</w:t>
      </w:r>
      <w:r w:rsidRPr="00FF6675">
        <w:rPr>
          <w:rFonts w:ascii="Calibri" w:hAnsi="Calibri"/>
          <w:sz w:val="22"/>
          <w:szCs w:val="22"/>
        </w:rPr>
        <w:t xml:space="preserve"> Actos Médicos sem a presença do doente. A distribuição da actividade por especialidade foi a indicada no quadro seguinte:</w:t>
      </w:r>
    </w:p>
    <w:p w:rsidR="002A1432" w:rsidRDefault="002A1432" w:rsidP="003D390B">
      <w:pPr>
        <w:spacing w:line="276" w:lineRule="auto"/>
        <w:jc w:val="center"/>
        <w:rPr>
          <w:rFonts w:ascii="Calibri" w:hAnsi="Calibri"/>
          <w:b/>
          <w:color w:val="C00000"/>
          <w:sz w:val="22"/>
          <w:szCs w:val="22"/>
        </w:rPr>
      </w:pPr>
    </w:p>
    <w:p w:rsidR="002A1432" w:rsidRPr="003D390B" w:rsidRDefault="002A1432" w:rsidP="003D390B">
      <w:pPr>
        <w:spacing w:line="276" w:lineRule="auto"/>
        <w:jc w:val="center"/>
        <w:rPr>
          <w:rFonts w:ascii="Calibri" w:hAnsi="Calibri"/>
          <w:b/>
          <w:color w:val="C00000"/>
          <w:sz w:val="22"/>
          <w:szCs w:val="22"/>
        </w:rPr>
      </w:pPr>
    </w:p>
    <w:tbl>
      <w:tblPr>
        <w:tblW w:w="0" w:type="auto"/>
        <w:jc w:val="center"/>
        <w:tblInd w:w="1384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911"/>
        <w:gridCol w:w="887"/>
        <w:gridCol w:w="934"/>
        <w:gridCol w:w="885"/>
      </w:tblGrid>
      <w:tr w:rsidR="003D390B" w:rsidRPr="00FF6675" w:rsidTr="00007972">
        <w:trPr>
          <w:trHeight w:val="423"/>
          <w:jc w:val="center"/>
        </w:trPr>
        <w:tc>
          <w:tcPr>
            <w:tcW w:w="5670" w:type="dxa"/>
            <w:gridSpan w:val="4"/>
          </w:tcPr>
          <w:p w:rsidR="003D390B" w:rsidRPr="00FF6675" w:rsidRDefault="003D390B" w:rsidP="00007972">
            <w:pPr>
              <w:tabs>
                <w:tab w:val="left" w:pos="2172"/>
                <w:tab w:val="center" w:pos="2727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ab/>
            </w:r>
            <w:r w:rsidRPr="00FF6675">
              <w:rPr>
                <w:rFonts w:ascii="Calibri" w:hAnsi="Calibri"/>
                <w:b/>
                <w:sz w:val="22"/>
                <w:szCs w:val="22"/>
              </w:rPr>
              <w:tab/>
              <w:t xml:space="preserve">        CONSULTAS</w:t>
            </w:r>
          </w:p>
        </w:tc>
        <w:tc>
          <w:tcPr>
            <w:tcW w:w="885" w:type="dxa"/>
          </w:tcPr>
          <w:p w:rsidR="003D390B" w:rsidRPr="00FF6675" w:rsidRDefault="003D390B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2010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2011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2012</w:t>
            </w:r>
          </w:p>
        </w:tc>
        <w:tc>
          <w:tcPr>
            <w:tcW w:w="885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2013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UROLOGIA (*)</w:t>
            </w:r>
          </w:p>
        </w:tc>
        <w:tc>
          <w:tcPr>
            <w:tcW w:w="911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(</w:t>
            </w:r>
            <w:r w:rsidR="002A1432" w:rsidRPr="00FF6675">
              <w:rPr>
                <w:rFonts w:ascii="Calibri" w:hAnsi="Calibri"/>
                <w:sz w:val="22"/>
                <w:szCs w:val="22"/>
              </w:rPr>
              <w:t>41</w:t>
            </w:r>
            <w:r w:rsidRPr="00FF667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887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(</w:t>
            </w:r>
            <w:r w:rsidR="002A1432" w:rsidRPr="00FF6675">
              <w:rPr>
                <w:rFonts w:ascii="Calibri" w:hAnsi="Calibri"/>
                <w:sz w:val="22"/>
                <w:szCs w:val="22"/>
              </w:rPr>
              <w:t>36</w:t>
            </w:r>
            <w:r w:rsidRPr="00FF667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934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(</w:t>
            </w:r>
            <w:r w:rsidR="002A1432" w:rsidRPr="00FF6675">
              <w:rPr>
                <w:rFonts w:ascii="Calibri" w:hAnsi="Calibri"/>
                <w:sz w:val="22"/>
                <w:szCs w:val="22"/>
              </w:rPr>
              <w:t>32</w:t>
            </w:r>
            <w:r w:rsidRPr="00FF667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ORTOPEDIA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12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GASTRENTEROLOGIA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37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NEUROCIRURGIA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82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72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55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DERMATOLOGIA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27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CLINICA GERAL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885" w:type="dxa"/>
          </w:tcPr>
          <w:p w:rsidR="002A1432" w:rsidRPr="00FF6675" w:rsidRDefault="00B87D00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8</w:t>
            </w:r>
            <w:r w:rsidR="001D00D4" w:rsidRPr="00FF6675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PNEUMOLOGIA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140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150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112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82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PSICOLOGIA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OFTALMOLOGIA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178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188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105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53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GINECOLOGIA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255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191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177</w:t>
            </w:r>
          </w:p>
        </w:tc>
        <w:tc>
          <w:tcPr>
            <w:tcW w:w="885" w:type="dxa"/>
          </w:tcPr>
          <w:p w:rsidR="002A1432" w:rsidRPr="00FF6675" w:rsidRDefault="001D00D4" w:rsidP="00B87D0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15</w:t>
            </w:r>
            <w:r w:rsidR="00B87D00" w:rsidRPr="00FF6675"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OTORRINOLARINGOLOGIA (*)</w:t>
            </w:r>
          </w:p>
        </w:tc>
        <w:tc>
          <w:tcPr>
            <w:tcW w:w="911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(</w:t>
            </w:r>
            <w:r w:rsidR="002A1432" w:rsidRPr="00FF6675">
              <w:rPr>
                <w:rFonts w:ascii="Calibri" w:hAnsi="Calibri"/>
                <w:sz w:val="22"/>
                <w:szCs w:val="22"/>
              </w:rPr>
              <w:t>46</w:t>
            </w:r>
            <w:r w:rsidRPr="00FF667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887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(</w:t>
            </w:r>
            <w:r w:rsidR="002A1432" w:rsidRPr="00FF6675">
              <w:rPr>
                <w:rFonts w:ascii="Calibri" w:hAnsi="Calibri"/>
                <w:sz w:val="22"/>
                <w:szCs w:val="22"/>
              </w:rPr>
              <w:t>45</w:t>
            </w:r>
            <w:r w:rsidRPr="00FF667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934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(</w:t>
            </w:r>
            <w:r w:rsidR="002A1432" w:rsidRPr="00FF6675">
              <w:rPr>
                <w:rFonts w:ascii="Calibri" w:hAnsi="Calibri"/>
                <w:sz w:val="22"/>
                <w:szCs w:val="22"/>
              </w:rPr>
              <w:t>39</w:t>
            </w:r>
            <w:r w:rsidRPr="00FF667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CARDIOLOGIA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63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59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REUMATOLOGIA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44</w:t>
            </w:r>
          </w:p>
        </w:tc>
      </w:tr>
      <w:tr w:rsidR="002A1432" w:rsidRPr="00FF6675" w:rsidTr="00007972">
        <w:trPr>
          <w:trHeight w:val="270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lastRenderedPageBreak/>
              <w:t>ENDOCRINOLOGIA</w:t>
            </w:r>
          </w:p>
        </w:tc>
        <w:tc>
          <w:tcPr>
            <w:tcW w:w="911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87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34" w:type="dxa"/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885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21</w:t>
            </w:r>
          </w:p>
        </w:tc>
      </w:tr>
      <w:tr w:rsidR="002A1432" w:rsidRPr="00FF6675" w:rsidTr="00007972">
        <w:trPr>
          <w:trHeight w:val="438"/>
          <w:jc w:val="center"/>
        </w:trPr>
        <w:tc>
          <w:tcPr>
            <w:tcW w:w="2938" w:type="dxa"/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TOTAL CONSULTAS</w:t>
            </w:r>
            <w:r w:rsidR="001D00D4" w:rsidRPr="00FF6675">
              <w:rPr>
                <w:rFonts w:ascii="Calibri" w:hAnsi="Calibr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911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939</w:t>
            </w:r>
          </w:p>
        </w:tc>
        <w:tc>
          <w:tcPr>
            <w:tcW w:w="887" w:type="dxa"/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902</w:t>
            </w:r>
          </w:p>
        </w:tc>
        <w:tc>
          <w:tcPr>
            <w:tcW w:w="934" w:type="dxa"/>
          </w:tcPr>
          <w:p w:rsidR="002A1432" w:rsidRPr="00FF6675" w:rsidRDefault="00FF6675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76</w:t>
            </w:r>
            <w:r w:rsidR="001D00D4" w:rsidRPr="00FF6675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885" w:type="dxa"/>
          </w:tcPr>
          <w:p w:rsidR="002A1432" w:rsidRPr="00FF6675" w:rsidRDefault="001D00D4" w:rsidP="00B87D0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B87D00" w:rsidRPr="00FF6675">
              <w:rPr>
                <w:rFonts w:ascii="Calibri" w:hAnsi="Calibri"/>
                <w:b/>
                <w:sz w:val="22"/>
                <w:szCs w:val="22"/>
              </w:rPr>
              <w:t>48</w:t>
            </w:r>
          </w:p>
        </w:tc>
      </w:tr>
      <w:tr w:rsidR="002A1432" w:rsidRPr="00FF6675" w:rsidTr="00007972">
        <w:trPr>
          <w:trHeight w:val="438"/>
          <w:jc w:val="center"/>
        </w:trPr>
        <w:tc>
          <w:tcPr>
            <w:tcW w:w="2938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</w:tcPr>
          <w:p w:rsidR="002A1432" w:rsidRPr="00FF6675" w:rsidRDefault="002A1432" w:rsidP="0000797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F6675">
              <w:rPr>
                <w:rFonts w:ascii="Calibri" w:hAnsi="Calibri"/>
                <w:sz w:val="22"/>
                <w:szCs w:val="22"/>
              </w:rPr>
              <w:t>ACTOS MÉDICOS S/ DOENTE</w:t>
            </w:r>
          </w:p>
        </w:tc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1432" w:rsidRPr="00FF6675" w:rsidRDefault="002A1432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9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1432" w:rsidRPr="00FF6675" w:rsidRDefault="00FF6675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2A1432" w:rsidRPr="00FF667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</w:tcPr>
          <w:p w:rsidR="002A1432" w:rsidRPr="00FF6675" w:rsidRDefault="00B87D00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61</w:t>
            </w:r>
          </w:p>
        </w:tc>
      </w:tr>
      <w:tr w:rsidR="002A1432" w:rsidRPr="00FF6675" w:rsidTr="00007972">
        <w:trPr>
          <w:trHeight w:val="438"/>
          <w:jc w:val="center"/>
        </w:trPr>
        <w:tc>
          <w:tcPr>
            <w:tcW w:w="2938" w:type="dxa"/>
            <w:tcBorders>
              <w:top w:val="single" w:sz="6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:rsidR="002A1432" w:rsidRPr="00FF6675" w:rsidRDefault="00007972" w:rsidP="0000797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TOTAL DA</w:t>
            </w:r>
            <w:r w:rsidR="002A1432" w:rsidRPr="00FF6675">
              <w:rPr>
                <w:rFonts w:ascii="Calibri" w:hAnsi="Calibri"/>
                <w:b/>
                <w:sz w:val="22"/>
                <w:szCs w:val="22"/>
              </w:rPr>
              <w:t xml:space="preserve"> ACTIVIDADE</w:t>
            </w:r>
          </w:p>
        </w:tc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</w:tcPr>
          <w:p w:rsidR="002A1432" w:rsidRPr="00FF6675" w:rsidRDefault="00C442D7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B5555">
              <w:rPr>
                <w:rFonts w:ascii="Calibri" w:hAnsi="Calibri"/>
                <w:b/>
                <w:sz w:val="22"/>
                <w:szCs w:val="22"/>
              </w:rPr>
              <w:t>939</w:t>
            </w:r>
          </w:p>
        </w:tc>
        <w:tc>
          <w:tcPr>
            <w:tcW w:w="887" w:type="dxa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</w:tcPr>
          <w:p w:rsidR="002A1432" w:rsidRPr="00FF6675" w:rsidRDefault="002A1432" w:rsidP="001D00D4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1D00D4" w:rsidRPr="00FF6675"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934" w:type="dxa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</w:tcPr>
          <w:p w:rsidR="002A1432" w:rsidRPr="00FF6675" w:rsidRDefault="001D00D4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840</w:t>
            </w:r>
          </w:p>
        </w:tc>
        <w:tc>
          <w:tcPr>
            <w:tcW w:w="885" w:type="dxa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:rsidR="002A1432" w:rsidRPr="00FF6675" w:rsidRDefault="00B87D00" w:rsidP="0000797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6675">
              <w:rPr>
                <w:rFonts w:ascii="Calibri" w:hAnsi="Calibri"/>
                <w:b/>
                <w:sz w:val="22"/>
                <w:szCs w:val="22"/>
              </w:rPr>
              <w:t>709</w:t>
            </w:r>
          </w:p>
        </w:tc>
      </w:tr>
    </w:tbl>
    <w:p w:rsidR="003D390B" w:rsidRPr="003D390B" w:rsidRDefault="003D390B" w:rsidP="003D390B">
      <w:pPr>
        <w:spacing w:line="276" w:lineRule="auto"/>
        <w:ind w:left="567"/>
        <w:jc w:val="both"/>
        <w:rPr>
          <w:rFonts w:ascii="Calibri" w:hAnsi="Calibri"/>
          <w:color w:val="C00000"/>
          <w:sz w:val="22"/>
          <w:szCs w:val="22"/>
        </w:rPr>
      </w:pPr>
    </w:p>
    <w:p w:rsidR="003D390B" w:rsidRPr="00FF6675" w:rsidRDefault="003D390B" w:rsidP="003D390B">
      <w:pPr>
        <w:spacing w:line="276" w:lineRule="auto"/>
        <w:ind w:left="567"/>
        <w:jc w:val="both"/>
        <w:rPr>
          <w:rFonts w:ascii="Calibri" w:hAnsi="Calibri"/>
          <w:sz w:val="18"/>
          <w:szCs w:val="18"/>
        </w:rPr>
      </w:pPr>
      <w:r w:rsidRPr="00FF6675">
        <w:rPr>
          <w:rFonts w:ascii="Calibri" w:hAnsi="Calibri"/>
          <w:sz w:val="18"/>
          <w:szCs w:val="18"/>
        </w:rPr>
        <w:t xml:space="preserve">(*) </w:t>
      </w:r>
      <w:r w:rsidR="001D00D4" w:rsidRPr="00FF6675">
        <w:rPr>
          <w:rFonts w:ascii="Calibri" w:hAnsi="Calibri"/>
          <w:sz w:val="18"/>
          <w:szCs w:val="18"/>
        </w:rPr>
        <w:t>O número total de</w:t>
      </w:r>
      <w:r w:rsidRPr="00FF6675">
        <w:rPr>
          <w:rFonts w:ascii="Calibri" w:hAnsi="Calibri"/>
          <w:sz w:val="18"/>
          <w:szCs w:val="18"/>
        </w:rPr>
        <w:t xml:space="preserve"> consultas </w:t>
      </w:r>
      <w:r w:rsidR="001D00D4" w:rsidRPr="00FF6675">
        <w:rPr>
          <w:rFonts w:ascii="Calibri" w:hAnsi="Calibri"/>
          <w:sz w:val="18"/>
          <w:szCs w:val="18"/>
        </w:rPr>
        <w:t xml:space="preserve">não inclui </w:t>
      </w:r>
      <w:r w:rsidRPr="00FF6675">
        <w:rPr>
          <w:rFonts w:ascii="Calibri" w:hAnsi="Calibri"/>
          <w:sz w:val="18"/>
          <w:szCs w:val="18"/>
        </w:rPr>
        <w:t xml:space="preserve">as </w:t>
      </w:r>
      <w:r w:rsidR="001D00D4" w:rsidRPr="00FF6675">
        <w:rPr>
          <w:rFonts w:ascii="Calibri" w:hAnsi="Calibri"/>
          <w:sz w:val="18"/>
          <w:szCs w:val="18"/>
        </w:rPr>
        <w:t xml:space="preserve">2 </w:t>
      </w:r>
      <w:r w:rsidRPr="00FF6675">
        <w:rPr>
          <w:rFonts w:ascii="Calibri" w:hAnsi="Calibri"/>
          <w:sz w:val="18"/>
          <w:szCs w:val="18"/>
        </w:rPr>
        <w:t>especialidades</w:t>
      </w:r>
      <w:r w:rsidR="001D00D4" w:rsidRPr="00FF6675">
        <w:rPr>
          <w:rFonts w:ascii="Calibri" w:hAnsi="Calibri"/>
          <w:sz w:val="18"/>
          <w:szCs w:val="18"/>
        </w:rPr>
        <w:t xml:space="preserve"> que</w:t>
      </w:r>
      <w:r w:rsidRPr="00FF6675">
        <w:rPr>
          <w:rFonts w:ascii="Calibri" w:hAnsi="Calibri"/>
          <w:sz w:val="18"/>
          <w:szCs w:val="18"/>
        </w:rPr>
        <w:t xml:space="preserve"> têm lugar </w:t>
      </w:r>
      <w:r w:rsidR="001D00D4" w:rsidRPr="00FF6675">
        <w:rPr>
          <w:rFonts w:ascii="Calibri" w:hAnsi="Calibri"/>
          <w:sz w:val="18"/>
          <w:szCs w:val="18"/>
        </w:rPr>
        <w:t xml:space="preserve">em </w:t>
      </w:r>
      <w:proofErr w:type="spellStart"/>
      <w:r w:rsidR="001D00D4" w:rsidRPr="00FF6675">
        <w:rPr>
          <w:rFonts w:ascii="Calibri" w:hAnsi="Calibri"/>
          <w:sz w:val="18"/>
          <w:szCs w:val="18"/>
        </w:rPr>
        <w:t>consultóriofora</w:t>
      </w:r>
      <w:proofErr w:type="spellEnd"/>
      <w:r w:rsidR="001D00D4" w:rsidRPr="00FF6675">
        <w:rPr>
          <w:rFonts w:ascii="Calibri" w:hAnsi="Calibri"/>
          <w:sz w:val="18"/>
          <w:szCs w:val="18"/>
        </w:rPr>
        <w:t xml:space="preserve"> </w:t>
      </w:r>
      <w:r w:rsidRPr="00FF6675">
        <w:rPr>
          <w:rFonts w:ascii="Calibri" w:hAnsi="Calibri"/>
          <w:sz w:val="18"/>
          <w:szCs w:val="18"/>
        </w:rPr>
        <w:t>da AME</w:t>
      </w:r>
    </w:p>
    <w:p w:rsidR="003D390B" w:rsidRPr="00FF6675" w:rsidRDefault="003D390B" w:rsidP="003D390B">
      <w:pPr>
        <w:tabs>
          <w:tab w:val="left" w:pos="5586"/>
        </w:tabs>
        <w:spacing w:after="80"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D390B" w:rsidRPr="00FF6675" w:rsidRDefault="003D390B" w:rsidP="003D390B">
      <w:pPr>
        <w:tabs>
          <w:tab w:val="left" w:pos="5586"/>
        </w:tabs>
        <w:spacing w:after="8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FF6675">
        <w:rPr>
          <w:rFonts w:ascii="Calibri" w:hAnsi="Calibri" w:cs="Arial"/>
          <w:sz w:val="22"/>
          <w:szCs w:val="22"/>
        </w:rPr>
        <w:t>O preço das consultas para os Assoc</w:t>
      </w:r>
      <w:r w:rsidR="00C442D7">
        <w:rPr>
          <w:rFonts w:ascii="Calibri" w:hAnsi="Calibri" w:cs="Arial"/>
          <w:sz w:val="22"/>
          <w:szCs w:val="22"/>
        </w:rPr>
        <w:t>iados e familiares passou a ser de</w:t>
      </w:r>
      <w:r w:rsidR="00E5758D">
        <w:rPr>
          <w:rFonts w:ascii="Calibri" w:hAnsi="Calibri" w:cs="Arial"/>
          <w:sz w:val="22"/>
          <w:szCs w:val="22"/>
        </w:rPr>
        <w:t xml:space="preserve"> </w:t>
      </w:r>
      <w:r w:rsidR="000770F4" w:rsidRPr="00FF6675">
        <w:rPr>
          <w:rFonts w:ascii="Calibri" w:hAnsi="Calibri" w:cs="Arial"/>
          <w:sz w:val="22"/>
          <w:szCs w:val="22"/>
        </w:rPr>
        <w:t>35</w:t>
      </w:r>
      <w:r w:rsidR="00CF6C73">
        <w:rPr>
          <w:rFonts w:ascii="Calibri" w:hAnsi="Calibri" w:cs="Arial"/>
          <w:sz w:val="22"/>
          <w:szCs w:val="22"/>
        </w:rPr>
        <w:t xml:space="preserve"> € a partir de Abril. A partir</w:t>
      </w:r>
      <w:r w:rsidR="00E5758D">
        <w:rPr>
          <w:rFonts w:ascii="Calibri" w:hAnsi="Calibri" w:cs="Arial"/>
          <w:sz w:val="22"/>
          <w:szCs w:val="22"/>
        </w:rPr>
        <w:t xml:space="preserve"> de </w:t>
      </w:r>
      <w:r w:rsidR="00CF6C73">
        <w:rPr>
          <w:rFonts w:ascii="Calibri" w:hAnsi="Calibri" w:cs="Arial"/>
          <w:sz w:val="22"/>
          <w:szCs w:val="22"/>
        </w:rPr>
        <w:t xml:space="preserve">Janeiro </w:t>
      </w:r>
      <w:r w:rsidRPr="00FF6675">
        <w:rPr>
          <w:rFonts w:ascii="Calibri" w:hAnsi="Calibri" w:cs="Arial"/>
          <w:sz w:val="22"/>
          <w:szCs w:val="22"/>
        </w:rPr>
        <w:t>foi ajustada a tax</w:t>
      </w:r>
      <w:r w:rsidR="00C442D7">
        <w:rPr>
          <w:rFonts w:ascii="Calibri" w:hAnsi="Calibri" w:cs="Arial"/>
          <w:sz w:val="22"/>
          <w:szCs w:val="22"/>
        </w:rPr>
        <w:t xml:space="preserve">a de comparticipação </w:t>
      </w:r>
      <w:r w:rsidR="00FF6675" w:rsidRPr="00FF6675">
        <w:rPr>
          <w:rFonts w:ascii="Calibri" w:hAnsi="Calibri" w:cs="Arial"/>
          <w:sz w:val="22"/>
          <w:szCs w:val="22"/>
        </w:rPr>
        <w:t>para a AME</w:t>
      </w:r>
      <w:r w:rsidRPr="00FF6675">
        <w:rPr>
          <w:rFonts w:ascii="Calibri" w:hAnsi="Calibri" w:cs="Arial"/>
          <w:sz w:val="22"/>
          <w:szCs w:val="22"/>
        </w:rPr>
        <w:t xml:space="preserve"> de 2</w:t>
      </w:r>
      <w:r w:rsidR="000770F4" w:rsidRPr="00FF6675">
        <w:rPr>
          <w:rFonts w:ascii="Calibri" w:hAnsi="Calibri" w:cs="Arial"/>
          <w:sz w:val="22"/>
          <w:szCs w:val="22"/>
        </w:rPr>
        <w:t>2,5</w:t>
      </w:r>
      <w:r w:rsidRPr="00FF6675">
        <w:rPr>
          <w:rFonts w:ascii="Calibri" w:hAnsi="Calibri" w:cs="Arial"/>
          <w:sz w:val="22"/>
          <w:szCs w:val="22"/>
        </w:rPr>
        <w:t xml:space="preserve">% para </w:t>
      </w:r>
      <w:r w:rsidR="000770F4" w:rsidRPr="00FF6675">
        <w:rPr>
          <w:rFonts w:ascii="Calibri" w:hAnsi="Calibri" w:cs="Arial"/>
          <w:sz w:val="22"/>
          <w:szCs w:val="22"/>
        </w:rPr>
        <w:t>25,0</w:t>
      </w:r>
      <w:r w:rsidRPr="00FF6675">
        <w:rPr>
          <w:rFonts w:ascii="Calibri" w:hAnsi="Calibri" w:cs="Arial"/>
          <w:sz w:val="22"/>
          <w:szCs w:val="22"/>
        </w:rPr>
        <w:t>%.</w:t>
      </w:r>
    </w:p>
    <w:p w:rsidR="003D390B" w:rsidRPr="00FF6675" w:rsidRDefault="003D390B" w:rsidP="003D390B">
      <w:pPr>
        <w:spacing w:after="8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FF6675">
        <w:rPr>
          <w:rFonts w:ascii="Calibri" w:hAnsi="Calibri"/>
          <w:sz w:val="22"/>
          <w:szCs w:val="22"/>
        </w:rPr>
        <w:t>Foi mantida em 201</w:t>
      </w:r>
      <w:r w:rsidR="00007972" w:rsidRPr="00FF6675">
        <w:rPr>
          <w:rFonts w:ascii="Calibri" w:hAnsi="Calibri"/>
          <w:sz w:val="22"/>
          <w:szCs w:val="22"/>
        </w:rPr>
        <w:t>3</w:t>
      </w:r>
      <w:r w:rsidRPr="00FF6675">
        <w:rPr>
          <w:rFonts w:ascii="Calibri" w:hAnsi="Calibri"/>
          <w:sz w:val="22"/>
          <w:szCs w:val="22"/>
        </w:rPr>
        <w:t xml:space="preserve"> a possibilidade dos Médicos do Serviço de Saúde realizarem consultas particulares, que totalizaram </w:t>
      </w:r>
      <w:r w:rsidR="00FF6675" w:rsidRPr="00FF6675">
        <w:rPr>
          <w:rFonts w:ascii="Calibri" w:hAnsi="Calibri"/>
          <w:sz w:val="22"/>
          <w:szCs w:val="22"/>
        </w:rPr>
        <w:t>227</w:t>
      </w:r>
      <w:r w:rsidRPr="00FF6675">
        <w:rPr>
          <w:rFonts w:ascii="Calibri" w:hAnsi="Calibri"/>
          <w:sz w:val="22"/>
          <w:szCs w:val="22"/>
        </w:rPr>
        <w:t>, (</w:t>
      </w:r>
      <w:r w:rsidR="00FF6675" w:rsidRPr="00FF6675">
        <w:rPr>
          <w:rFonts w:ascii="Calibri" w:hAnsi="Calibri"/>
          <w:sz w:val="22"/>
          <w:szCs w:val="22"/>
        </w:rPr>
        <w:t>252</w:t>
      </w:r>
      <w:r w:rsidRPr="00FF6675">
        <w:rPr>
          <w:rFonts w:ascii="Calibri" w:hAnsi="Calibri"/>
          <w:sz w:val="22"/>
          <w:szCs w:val="22"/>
        </w:rPr>
        <w:t xml:space="preserve"> em 201</w:t>
      </w:r>
      <w:r w:rsidR="00FF6675" w:rsidRPr="00FF6675">
        <w:rPr>
          <w:rFonts w:ascii="Calibri" w:hAnsi="Calibri"/>
          <w:sz w:val="22"/>
          <w:szCs w:val="22"/>
        </w:rPr>
        <w:t>2</w:t>
      </w:r>
      <w:r w:rsidRPr="00FF6675">
        <w:rPr>
          <w:rFonts w:ascii="Calibri" w:hAnsi="Calibri"/>
          <w:sz w:val="22"/>
          <w:szCs w:val="22"/>
        </w:rPr>
        <w:t xml:space="preserve">), </w:t>
      </w:r>
      <w:r w:rsidR="00FF6675" w:rsidRPr="00FF6675">
        <w:rPr>
          <w:rFonts w:ascii="Calibri" w:hAnsi="Calibri"/>
          <w:sz w:val="22"/>
          <w:szCs w:val="22"/>
        </w:rPr>
        <w:t xml:space="preserve">também </w:t>
      </w:r>
      <w:r w:rsidRPr="00FF6675">
        <w:rPr>
          <w:rFonts w:ascii="Calibri" w:hAnsi="Calibri"/>
          <w:sz w:val="22"/>
          <w:szCs w:val="22"/>
        </w:rPr>
        <w:t>com uma taxa de retribuição à AME de 25 %.</w:t>
      </w:r>
    </w:p>
    <w:p w:rsidR="00D15F47" w:rsidRDefault="003D390B" w:rsidP="003D390B">
      <w:pPr>
        <w:spacing w:after="8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FF6675">
        <w:rPr>
          <w:rFonts w:ascii="Calibri" w:hAnsi="Calibri"/>
          <w:sz w:val="22"/>
          <w:szCs w:val="22"/>
        </w:rPr>
        <w:t xml:space="preserve">O resultado líquido da actividade do Serviço de Saúde neste período foi de </w:t>
      </w:r>
      <w:r w:rsidR="00FF6675" w:rsidRPr="00FF6675">
        <w:rPr>
          <w:rFonts w:ascii="Calibri" w:hAnsi="Calibri"/>
          <w:sz w:val="22"/>
          <w:szCs w:val="22"/>
        </w:rPr>
        <w:t>7.673,75</w:t>
      </w:r>
      <w:r w:rsidRPr="00FF6675">
        <w:rPr>
          <w:rFonts w:ascii="Calibri" w:hAnsi="Calibri"/>
          <w:sz w:val="22"/>
          <w:szCs w:val="22"/>
        </w:rPr>
        <w:t xml:space="preserve"> €, </w:t>
      </w:r>
      <w:r w:rsidR="00FF6675" w:rsidRPr="00FF6675">
        <w:rPr>
          <w:rFonts w:ascii="Calibri" w:hAnsi="Calibri"/>
          <w:sz w:val="22"/>
          <w:szCs w:val="22"/>
        </w:rPr>
        <w:t xml:space="preserve">(9.065,50 € em 2012), </w:t>
      </w:r>
      <w:r w:rsidR="00D15F47">
        <w:rPr>
          <w:rFonts w:ascii="Calibri" w:hAnsi="Calibri"/>
          <w:sz w:val="22"/>
          <w:szCs w:val="22"/>
        </w:rPr>
        <w:t>havendo a registar a aquisição em Julho de um servidor destinado ao programa de receituário electrónico, no valor de 547,35 €.</w:t>
      </w:r>
    </w:p>
    <w:p w:rsidR="003E4A82" w:rsidRPr="006C1A19" w:rsidRDefault="003D390B" w:rsidP="006C1A19">
      <w:pPr>
        <w:spacing w:after="8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FF6675">
        <w:rPr>
          <w:rFonts w:ascii="Calibri" w:hAnsi="Calibri"/>
          <w:sz w:val="22"/>
          <w:szCs w:val="22"/>
        </w:rPr>
        <w:t>A Direcção expressa o seu agradecimento ao Director do Serviço de Saúde pelo seu grande dinamismo e entusiasm</w:t>
      </w:r>
      <w:r w:rsidR="006C1A19">
        <w:rPr>
          <w:rFonts w:ascii="Calibri" w:hAnsi="Calibri"/>
          <w:sz w:val="22"/>
          <w:szCs w:val="22"/>
        </w:rPr>
        <w:t>o na coordenação deste serviço.</w:t>
      </w:r>
    </w:p>
    <w:p w:rsidR="003E4A82" w:rsidRDefault="003E4A82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E77171">
        <w:rPr>
          <w:rFonts w:ascii="Calibri" w:hAnsi="Calibri"/>
          <w:b/>
          <w:sz w:val="22"/>
          <w:szCs w:val="22"/>
        </w:rPr>
        <w:t>6 – SERVIÇO DE SEGUROS</w:t>
      </w: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 xml:space="preserve">A Direcção do Serviço de Seguros foi desempenhada pelo Senhor </w:t>
      </w:r>
      <w:smartTag w:uri="urn:schemas-microsoft-com:office:smarttags" w:element="PersonName">
        <w:smartTagPr>
          <w:attr w:name="ProductID" w:val="Jorge Marques Ferreira"/>
        </w:smartTagPr>
        <w:r w:rsidRPr="00E77171">
          <w:rPr>
            <w:rFonts w:ascii="Calibri" w:hAnsi="Calibri"/>
            <w:sz w:val="22"/>
            <w:szCs w:val="22"/>
          </w:rPr>
          <w:t>Jorge Marques Ferreira</w:t>
        </w:r>
      </w:smartTag>
      <w:r w:rsidRPr="00E77171">
        <w:rPr>
          <w:rFonts w:ascii="Calibri" w:hAnsi="Calibri"/>
          <w:sz w:val="22"/>
          <w:szCs w:val="22"/>
        </w:rPr>
        <w:t xml:space="preserve">, especialista da Actividade Seguradora, merecendo destaque </w:t>
      </w:r>
      <w:r w:rsidRPr="00E77171">
        <w:rPr>
          <w:rFonts w:ascii="Calibri" w:hAnsi="Calibri" w:cs="Arial"/>
          <w:sz w:val="22"/>
          <w:szCs w:val="22"/>
        </w:rPr>
        <w:t>a fiabilidade e rigor dos serviços prestados.</w:t>
      </w: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 xml:space="preserve">Este Serviço de Seguros prestou apoio, durante o ano de </w:t>
      </w:r>
      <w:r w:rsidR="00D11562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D11562">
        <w:rPr>
          <w:rFonts w:ascii="Calibri" w:hAnsi="Calibri"/>
          <w:sz w:val="22"/>
          <w:szCs w:val="22"/>
        </w:rPr>
        <w:t>2013</w:t>
      </w:r>
      <w:r w:rsidRPr="00E77171">
        <w:rPr>
          <w:rFonts w:ascii="Calibri" w:hAnsi="Calibri"/>
          <w:sz w:val="22"/>
          <w:szCs w:val="22"/>
        </w:rPr>
        <w:t>, a cerca de 600 engenheiros.</w:t>
      </w:r>
    </w:p>
    <w:p w:rsidR="00B8693C" w:rsidRDefault="00D15F47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8693C">
        <w:rPr>
          <w:rFonts w:ascii="Calibri" w:hAnsi="Calibri"/>
          <w:sz w:val="22"/>
          <w:szCs w:val="22"/>
        </w:rPr>
        <w:t>Merece particular referência a adesão verificada ao Seguro de Saúde</w:t>
      </w:r>
      <w:r w:rsidR="002A7E81">
        <w:rPr>
          <w:rFonts w:ascii="Calibri" w:hAnsi="Calibri"/>
          <w:sz w:val="22"/>
          <w:szCs w:val="22"/>
        </w:rPr>
        <w:t xml:space="preserve"> </w:t>
      </w:r>
      <w:r w:rsidR="00B8693C" w:rsidRPr="00E77171">
        <w:rPr>
          <w:rFonts w:ascii="Calibri" w:hAnsi="Calibri"/>
          <w:sz w:val="22"/>
          <w:szCs w:val="22"/>
        </w:rPr>
        <w:t>resultante do prot</w:t>
      </w:r>
      <w:r w:rsidR="00B8693C">
        <w:rPr>
          <w:rFonts w:ascii="Calibri" w:hAnsi="Calibri"/>
          <w:sz w:val="22"/>
          <w:szCs w:val="22"/>
        </w:rPr>
        <w:t xml:space="preserve">ocolo celebrado com a </w:t>
      </w:r>
      <w:proofErr w:type="spellStart"/>
      <w:r w:rsidR="00B8693C">
        <w:rPr>
          <w:rFonts w:ascii="Calibri" w:hAnsi="Calibri"/>
          <w:sz w:val="22"/>
          <w:szCs w:val="22"/>
        </w:rPr>
        <w:t>Europamut</w:t>
      </w:r>
      <w:proofErr w:type="spellEnd"/>
      <w:r w:rsidR="00B8693C">
        <w:rPr>
          <w:rFonts w:ascii="Calibri" w:hAnsi="Calibri"/>
          <w:sz w:val="22"/>
          <w:szCs w:val="22"/>
        </w:rPr>
        <w:t xml:space="preserve">, tendo-se verificado que aderiram a este seguro ao longo do ano, </w:t>
      </w:r>
      <w:r w:rsidR="003E4A82">
        <w:rPr>
          <w:rFonts w:ascii="Calibri" w:hAnsi="Calibri"/>
          <w:sz w:val="22"/>
          <w:szCs w:val="22"/>
        </w:rPr>
        <w:t>25 Associados, (48 desde o início</w:t>
      </w:r>
      <w:r w:rsidR="00F004EB">
        <w:rPr>
          <w:rFonts w:ascii="Calibri" w:hAnsi="Calibri"/>
          <w:sz w:val="22"/>
          <w:szCs w:val="22"/>
        </w:rPr>
        <w:t xml:space="preserve"> do Protocolo em 2012</w:t>
      </w:r>
      <w:r w:rsidR="003E4A82">
        <w:rPr>
          <w:rFonts w:ascii="Calibri" w:hAnsi="Calibri"/>
          <w:sz w:val="22"/>
          <w:szCs w:val="22"/>
        </w:rPr>
        <w:t xml:space="preserve">) </w:t>
      </w:r>
      <w:r w:rsidR="00B8693C">
        <w:rPr>
          <w:rFonts w:ascii="Calibri" w:hAnsi="Calibri"/>
          <w:sz w:val="22"/>
          <w:szCs w:val="22"/>
        </w:rPr>
        <w:t xml:space="preserve">e um total de </w:t>
      </w:r>
      <w:r w:rsidR="003E4A82">
        <w:rPr>
          <w:rFonts w:ascii="Calibri" w:hAnsi="Calibri"/>
          <w:sz w:val="22"/>
          <w:szCs w:val="22"/>
        </w:rPr>
        <w:t>39 pessoas</w:t>
      </w:r>
      <w:r w:rsidR="00B8693C">
        <w:rPr>
          <w:rFonts w:ascii="Calibri" w:hAnsi="Calibri"/>
          <w:sz w:val="22"/>
          <w:szCs w:val="22"/>
        </w:rPr>
        <w:t xml:space="preserve"> consi</w:t>
      </w:r>
      <w:r w:rsidR="003E4A82">
        <w:rPr>
          <w:rFonts w:ascii="Calibri" w:hAnsi="Calibri"/>
          <w:sz w:val="22"/>
          <w:szCs w:val="22"/>
        </w:rPr>
        <w:t>derando os familiares incluídos,</w:t>
      </w:r>
      <w:r w:rsidR="002A7E81">
        <w:rPr>
          <w:rFonts w:ascii="Calibri" w:hAnsi="Calibri"/>
          <w:sz w:val="22"/>
          <w:szCs w:val="22"/>
        </w:rPr>
        <w:t xml:space="preserve"> </w:t>
      </w:r>
      <w:r w:rsidR="003E4A82">
        <w:rPr>
          <w:rFonts w:ascii="Calibri" w:hAnsi="Calibri"/>
          <w:sz w:val="22"/>
          <w:szCs w:val="22"/>
        </w:rPr>
        <w:t>(70 desde o início).</w:t>
      </w:r>
    </w:p>
    <w:p w:rsidR="00B8693C" w:rsidRPr="00E77171" w:rsidRDefault="00B8693C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E77171">
        <w:rPr>
          <w:rFonts w:ascii="Calibri" w:hAnsi="Calibri"/>
          <w:b/>
          <w:sz w:val="22"/>
          <w:szCs w:val="22"/>
        </w:rPr>
        <w:t>7 – RESULTADOS FINANCEIROS</w:t>
      </w:r>
    </w:p>
    <w:p w:rsidR="003D390B" w:rsidRPr="00E77171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</w:p>
    <w:p w:rsidR="003D390B" w:rsidRPr="00E77171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A Associação Mutualista dos Engenheiros apresentou no seu exercício de 201</w:t>
      </w:r>
      <w:r w:rsidR="00D15F47" w:rsidRPr="00E77171">
        <w:rPr>
          <w:rFonts w:ascii="Calibri" w:hAnsi="Calibri"/>
          <w:sz w:val="22"/>
          <w:szCs w:val="22"/>
        </w:rPr>
        <w:t>3</w:t>
      </w:r>
      <w:r w:rsidR="008A4002">
        <w:rPr>
          <w:rFonts w:ascii="Calibri" w:hAnsi="Calibri"/>
          <w:sz w:val="22"/>
          <w:szCs w:val="22"/>
        </w:rPr>
        <w:t xml:space="preserve"> um Resultado Líquido de </w:t>
      </w:r>
      <w:r w:rsidR="008A4002" w:rsidRPr="008A4002">
        <w:rPr>
          <w:rFonts w:ascii="Calibri" w:hAnsi="Calibri"/>
          <w:b/>
          <w:sz w:val="22"/>
          <w:szCs w:val="22"/>
        </w:rPr>
        <w:t>1.974,37</w:t>
      </w:r>
      <w:r w:rsidRPr="008A4002">
        <w:rPr>
          <w:rFonts w:ascii="Calibri" w:hAnsi="Calibri"/>
          <w:b/>
          <w:sz w:val="22"/>
          <w:szCs w:val="22"/>
        </w:rPr>
        <w:t xml:space="preserve"> €</w:t>
      </w:r>
      <w:r w:rsidRPr="00E77171">
        <w:rPr>
          <w:rFonts w:ascii="Calibri" w:hAnsi="Calibri"/>
          <w:sz w:val="22"/>
          <w:szCs w:val="22"/>
        </w:rPr>
        <w:t>, o que manifesta o equilíbrio conseguido no período de crise que se atravessa, (em 201</w:t>
      </w:r>
      <w:r w:rsidR="00D15F47" w:rsidRPr="00E77171">
        <w:rPr>
          <w:rFonts w:ascii="Calibri" w:hAnsi="Calibri"/>
          <w:sz w:val="22"/>
          <w:szCs w:val="22"/>
        </w:rPr>
        <w:t>2</w:t>
      </w:r>
      <w:r w:rsidRPr="00E77171">
        <w:rPr>
          <w:rFonts w:ascii="Calibri" w:hAnsi="Calibri"/>
          <w:sz w:val="22"/>
          <w:szCs w:val="22"/>
        </w:rPr>
        <w:t xml:space="preserve"> o resultado foi de </w:t>
      </w:r>
      <w:r w:rsidR="00D15F47" w:rsidRPr="00E77171">
        <w:rPr>
          <w:rFonts w:ascii="Calibri" w:hAnsi="Calibri"/>
          <w:sz w:val="22"/>
          <w:szCs w:val="22"/>
        </w:rPr>
        <w:t>9.711,52</w:t>
      </w:r>
      <w:r w:rsidRPr="00E77171">
        <w:rPr>
          <w:rFonts w:ascii="Calibri" w:hAnsi="Calibri"/>
          <w:sz w:val="22"/>
          <w:szCs w:val="22"/>
        </w:rPr>
        <w:t xml:space="preserve"> €)</w:t>
      </w:r>
    </w:p>
    <w:p w:rsidR="003D390B" w:rsidRPr="00E77171" w:rsidRDefault="003D390B" w:rsidP="003D390B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O resultado de 201</w:t>
      </w:r>
      <w:r w:rsidR="00D15F47" w:rsidRPr="00E77171">
        <w:rPr>
          <w:rFonts w:ascii="Calibri" w:hAnsi="Calibri"/>
          <w:sz w:val="22"/>
          <w:szCs w:val="22"/>
        </w:rPr>
        <w:t>3</w:t>
      </w:r>
      <w:r w:rsidRPr="00E77171">
        <w:rPr>
          <w:rFonts w:ascii="Calibri" w:hAnsi="Calibri"/>
          <w:sz w:val="22"/>
          <w:szCs w:val="22"/>
        </w:rPr>
        <w:t xml:space="preserve"> deverá ser integrado na rubrica “Resultados Transitados”.</w:t>
      </w:r>
    </w:p>
    <w:p w:rsidR="008A4002" w:rsidRDefault="008A4002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E77171">
        <w:rPr>
          <w:rFonts w:ascii="Calibri" w:hAnsi="Calibri"/>
          <w:b/>
          <w:sz w:val="22"/>
          <w:szCs w:val="22"/>
        </w:rPr>
        <w:t>8 – AUDITORIA</w:t>
      </w: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77171">
        <w:rPr>
          <w:rFonts w:ascii="Calibri" w:hAnsi="Calibri" w:cs="Arial"/>
          <w:sz w:val="22"/>
          <w:szCs w:val="22"/>
        </w:rPr>
        <w:t>A exemplo do realizado desde 2005, a Direcção solicitou a realização de uma Auditoria às Contas pela empresa Revisora Oficial de Contas “Oliveira Reis &amp; Associados”, cuja certificação será anexa ao presente Relatório.</w:t>
      </w:r>
    </w:p>
    <w:p w:rsidR="003D390B" w:rsidRPr="00E77171" w:rsidRDefault="003D390B" w:rsidP="003D390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 xml:space="preserve">Lisboa, </w:t>
      </w:r>
      <w:r w:rsidR="00D15F47" w:rsidRPr="00E77171">
        <w:rPr>
          <w:rFonts w:ascii="Calibri" w:hAnsi="Calibri"/>
          <w:sz w:val="22"/>
          <w:szCs w:val="22"/>
        </w:rPr>
        <w:t>6</w:t>
      </w:r>
      <w:r w:rsidRPr="00E77171">
        <w:rPr>
          <w:rFonts w:ascii="Calibri" w:hAnsi="Calibri"/>
          <w:sz w:val="22"/>
          <w:szCs w:val="22"/>
        </w:rPr>
        <w:t xml:space="preserve"> de </w:t>
      </w:r>
      <w:r w:rsidR="00D15F47" w:rsidRPr="00E77171">
        <w:rPr>
          <w:rFonts w:ascii="Calibri" w:hAnsi="Calibri"/>
          <w:sz w:val="22"/>
          <w:szCs w:val="22"/>
        </w:rPr>
        <w:t>Março</w:t>
      </w:r>
      <w:r w:rsidRPr="00E77171">
        <w:rPr>
          <w:rFonts w:ascii="Calibri" w:hAnsi="Calibri"/>
          <w:sz w:val="22"/>
          <w:szCs w:val="22"/>
        </w:rPr>
        <w:t xml:space="preserve"> de 201</w:t>
      </w:r>
      <w:r w:rsidR="00D15F47" w:rsidRPr="00E77171">
        <w:rPr>
          <w:rFonts w:ascii="Calibri" w:hAnsi="Calibri"/>
          <w:sz w:val="22"/>
          <w:szCs w:val="22"/>
        </w:rPr>
        <w:t>4</w:t>
      </w:r>
      <w:r w:rsidRPr="00E77171">
        <w:rPr>
          <w:rFonts w:ascii="Calibri" w:hAnsi="Calibri"/>
          <w:sz w:val="22"/>
          <w:szCs w:val="22"/>
        </w:rPr>
        <w:tab/>
      </w:r>
      <w:r w:rsidRPr="00E77171">
        <w:rPr>
          <w:rFonts w:ascii="Calibri" w:hAnsi="Calibri"/>
          <w:sz w:val="22"/>
          <w:szCs w:val="22"/>
        </w:rPr>
        <w:tab/>
      </w:r>
      <w:r w:rsidRPr="00E77171">
        <w:rPr>
          <w:rFonts w:ascii="Calibri" w:hAnsi="Calibri"/>
          <w:sz w:val="22"/>
          <w:szCs w:val="22"/>
        </w:rPr>
        <w:tab/>
      </w:r>
      <w:r w:rsidRPr="00E77171">
        <w:rPr>
          <w:rFonts w:ascii="Calibri" w:hAnsi="Calibri"/>
          <w:sz w:val="22"/>
          <w:szCs w:val="22"/>
        </w:rPr>
        <w:tab/>
      </w:r>
      <w:r w:rsidRPr="00E77171">
        <w:rPr>
          <w:rFonts w:ascii="Calibri" w:hAnsi="Calibri"/>
          <w:sz w:val="22"/>
          <w:szCs w:val="22"/>
        </w:rPr>
        <w:tab/>
      </w: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D390B" w:rsidRPr="00E77171" w:rsidRDefault="003D390B" w:rsidP="003D390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A Direcção</w:t>
      </w:r>
    </w:p>
    <w:p w:rsidR="003D390B" w:rsidRPr="00E77171" w:rsidRDefault="003D390B" w:rsidP="003D390B">
      <w:pPr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3D390B" w:rsidRPr="00E77171" w:rsidRDefault="003D390B" w:rsidP="003D390B">
      <w:pPr>
        <w:spacing w:line="360" w:lineRule="auto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Francisco Sousa Soares (Presidente)</w:t>
      </w:r>
    </w:p>
    <w:p w:rsidR="003D390B" w:rsidRPr="00E77171" w:rsidRDefault="003D390B" w:rsidP="003D390B">
      <w:pPr>
        <w:spacing w:line="360" w:lineRule="auto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Maria Filomena Ferreira (Vice Presidente)</w:t>
      </w:r>
    </w:p>
    <w:p w:rsidR="003D390B" w:rsidRPr="00E77171" w:rsidRDefault="003D390B" w:rsidP="003D390B">
      <w:pPr>
        <w:spacing w:line="360" w:lineRule="auto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Aires Ferreira (Tesoureiro)</w:t>
      </w:r>
    </w:p>
    <w:p w:rsidR="003D390B" w:rsidRPr="00E77171" w:rsidRDefault="003D390B" w:rsidP="003D390B">
      <w:pPr>
        <w:spacing w:line="360" w:lineRule="auto"/>
        <w:rPr>
          <w:rFonts w:ascii="Calibri" w:hAnsi="Calibri"/>
          <w:sz w:val="22"/>
          <w:szCs w:val="22"/>
        </w:rPr>
      </w:pPr>
      <w:r w:rsidRPr="00E77171">
        <w:rPr>
          <w:rFonts w:ascii="Calibri" w:hAnsi="Calibri"/>
          <w:sz w:val="22"/>
          <w:szCs w:val="22"/>
        </w:rPr>
        <w:t>Bernardo Mira Delgado (Secretário)</w:t>
      </w:r>
    </w:p>
    <w:p w:rsidR="003D390B" w:rsidRPr="00E77171" w:rsidRDefault="003D390B" w:rsidP="003D390B">
      <w:pPr>
        <w:spacing w:line="360" w:lineRule="auto"/>
        <w:rPr>
          <w:rFonts w:ascii="Arial" w:hAnsi="Arial"/>
          <w:sz w:val="19"/>
          <w:szCs w:val="19"/>
        </w:rPr>
      </w:pPr>
      <w:r w:rsidRPr="00E77171">
        <w:rPr>
          <w:rFonts w:ascii="Calibri" w:hAnsi="Calibri"/>
          <w:sz w:val="22"/>
          <w:szCs w:val="22"/>
        </w:rPr>
        <w:t>João Almeida Fernandes (Vogal)</w:t>
      </w:r>
    </w:p>
    <w:p w:rsidR="003D390B" w:rsidRPr="00E77171" w:rsidRDefault="003D390B" w:rsidP="00D6504B">
      <w:pPr>
        <w:tabs>
          <w:tab w:val="left" w:pos="5586"/>
        </w:tabs>
        <w:spacing w:after="80" w:line="276" w:lineRule="auto"/>
        <w:jc w:val="both"/>
        <w:rPr>
          <w:rFonts w:ascii="Calibri" w:hAnsi="Calibri"/>
          <w:b/>
          <w:sz w:val="22"/>
          <w:szCs w:val="22"/>
        </w:rPr>
      </w:pPr>
    </w:p>
    <w:sectPr w:rsidR="003D390B" w:rsidRPr="00E77171" w:rsidSect="00DB0E4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1A" w:rsidRDefault="00BB5C1A" w:rsidP="00AF1C6B">
      <w:r>
        <w:separator/>
      </w:r>
    </w:p>
  </w:endnote>
  <w:endnote w:type="continuationSeparator" w:id="0">
    <w:p w:rsidR="00BB5C1A" w:rsidRDefault="00BB5C1A" w:rsidP="00AF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5016"/>
      <w:docPartObj>
        <w:docPartGallery w:val="Page Numbers (Bottom of Page)"/>
        <w:docPartUnique/>
      </w:docPartObj>
    </w:sdtPr>
    <w:sdtEndPr/>
    <w:sdtContent>
      <w:p w:rsidR="004D6FF0" w:rsidRDefault="004308D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3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6FF0" w:rsidRDefault="004D6F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1A" w:rsidRDefault="00BB5C1A" w:rsidP="00AF1C6B">
      <w:r>
        <w:separator/>
      </w:r>
    </w:p>
  </w:footnote>
  <w:footnote w:type="continuationSeparator" w:id="0">
    <w:p w:rsidR="00BB5C1A" w:rsidRDefault="00BB5C1A" w:rsidP="00AF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22E9"/>
    <w:multiLevelType w:val="hybridMultilevel"/>
    <w:tmpl w:val="C722FDAE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3F86522"/>
    <w:multiLevelType w:val="hybridMultilevel"/>
    <w:tmpl w:val="3934DDAC"/>
    <w:lvl w:ilvl="0" w:tplc="0816000F">
      <w:start w:val="1"/>
      <w:numFmt w:val="decimal"/>
      <w:lvlText w:val="%1."/>
      <w:lvlJc w:val="left"/>
      <w:pPr>
        <w:ind w:left="2880" w:hanging="360"/>
      </w:pPr>
    </w:lvl>
    <w:lvl w:ilvl="1" w:tplc="08160019" w:tentative="1">
      <w:start w:val="1"/>
      <w:numFmt w:val="lowerLetter"/>
      <w:lvlText w:val="%2."/>
      <w:lvlJc w:val="left"/>
      <w:pPr>
        <w:ind w:left="3600" w:hanging="360"/>
      </w:pPr>
    </w:lvl>
    <w:lvl w:ilvl="2" w:tplc="0816001B" w:tentative="1">
      <w:start w:val="1"/>
      <w:numFmt w:val="lowerRoman"/>
      <w:lvlText w:val="%3."/>
      <w:lvlJc w:val="right"/>
      <w:pPr>
        <w:ind w:left="4320" w:hanging="180"/>
      </w:pPr>
    </w:lvl>
    <w:lvl w:ilvl="3" w:tplc="0816000F" w:tentative="1">
      <w:start w:val="1"/>
      <w:numFmt w:val="decimal"/>
      <w:lvlText w:val="%4."/>
      <w:lvlJc w:val="left"/>
      <w:pPr>
        <w:ind w:left="5040" w:hanging="360"/>
      </w:pPr>
    </w:lvl>
    <w:lvl w:ilvl="4" w:tplc="08160019" w:tentative="1">
      <w:start w:val="1"/>
      <w:numFmt w:val="lowerLetter"/>
      <w:lvlText w:val="%5."/>
      <w:lvlJc w:val="left"/>
      <w:pPr>
        <w:ind w:left="5760" w:hanging="360"/>
      </w:pPr>
    </w:lvl>
    <w:lvl w:ilvl="5" w:tplc="0816001B" w:tentative="1">
      <w:start w:val="1"/>
      <w:numFmt w:val="lowerRoman"/>
      <w:lvlText w:val="%6."/>
      <w:lvlJc w:val="right"/>
      <w:pPr>
        <w:ind w:left="6480" w:hanging="180"/>
      </w:pPr>
    </w:lvl>
    <w:lvl w:ilvl="6" w:tplc="0816000F" w:tentative="1">
      <w:start w:val="1"/>
      <w:numFmt w:val="decimal"/>
      <w:lvlText w:val="%7."/>
      <w:lvlJc w:val="left"/>
      <w:pPr>
        <w:ind w:left="7200" w:hanging="360"/>
      </w:pPr>
    </w:lvl>
    <w:lvl w:ilvl="7" w:tplc="08160019" w:tentative="1">
      <w:start w:val="1"/>
      <w:numFmt w:val="lowerLetter"/>
      <w:lvlText w:val="%8."/>
      <w:lvlJc w:val="left"/>
      <w:pPr>
        <w:ind w:left="7920" w:hanging="360"/>
      </w:pPr>
    </w:lvl>
    <w:lvl w:ilvl="8" w:tplc="08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F204B81"/>
    <w:multiLevelType w:val="hybridMultilevel"/>
    <w:tmpl w:val="3934DDAC"/>
    <w:lvl w:ilvl="0" w:tplc="0816000F">
      <w:start w:val="1"/>
      <w:numFmt w:val="decimal"/>
      <w:lvlText w:val="%1."/>
      <w:lvlJc w:val="left"/>
      <w:pPr>
        <w:ind w:left="2880" w:hanging="360"/>
      </w:pPr>
    </w:lvl>
    <w:lvl w:ilvl="1" w:tplc="08160019" w:tentative="1">
      <w:start w:val="1"/>
      <w:numFmt w:val="lowerLetter"/>
      <w:lvlText w:val="%2."/>
      <w:lvlJc w:val="left"/>
      <w:pPr>
        <w:ind w:left="3600" w:hanging="360"/>
      </w:pPr>
    </w:lvl>
    <w:lvl w:ilvl="2" w:tplc="0816001B" w:tentative="1">
      <w:start w:val="1"/>
      <w:numFmt w:val="lowerRoman"/>
      <w:lvlText w:val="%3."/>
      <w:lvlJc w:val="right"/>
      <w:pPr>
        <w:ind w:left="4320" w:hanging="180"/>
      </w:pPr>
    </w:lvl>
    <w:lvl w:ilvl="3" w:tplc="0816000F" w:tentative="1">
      <w:start w:val="1"/>
      <w:numFmt w:val="decimal"/>
      <w:lvlText w:val="%4."/>
      <w:lvlJc w:val="left"/>
      <w:pPr>
        <w:ind w:left="5040" w:hanging="360"/>
      </w:pPr>
    </w:lvl>
    <w:lvl w:ilvl="4" w:tplc="08160019" w:tentative="1">
      <w:start w:val="1"/>
      <w:numFmt w:val="lowerLetter"/>
      <w:lvlText w:val="%5."/>
      <w:lvlJc w:val="left"/>
      <w:pPr>
        <w:ind w:left="5760" w:hanging="360"/>
      </w:pPr>
    </w:lvl>
    <w:lvl w:ilvl="5" w:tplc="0816001B" w:tentative="1">
      <w:start w:val="1"/>
      <w:numFmt w:val="lowerRoman"/>
      <w:lvlText w:val="%6."/>
      <w:lvlJc w:val="right"/>
      <w:pPr>
        <w:ind w:left="6480" w:hanging="180"/>
      </w:pPr>
    </w:lvl>
    <w:lvl w:ilvl="6" w:tplc="0816000F" w:tentative="1">
      <w:start w:val="1"/>
      <w:numFmt w:val="decimal"/>
      <w:lvlText w:val="%7."/>
      <w:lvlJc w:val="left"/>
      <w:pPr>
        <w:ind w:left="7200" w:hanging="360"/>
      </w:pPr>
    </w:lvl>
    <w:lvl w:ilvl="7" w:tplc="08160019" w:tentative="1">
      <w:start w:val="1"/>
      <w:numFmt w:val="lowerLetter"/>
      <w:lvlText w:val="%8."/>
      <w:lvlJc w:val="left"/>
      <w:pPr>
        <w:ind w:left="7920" w:hanging="360"/>
      </w:pPr>
    </w:lvl>
    <w:lvl w:ilvl="8" w:tplc="0816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10"/>
    <w:rsid w:val="00007972"/>
    <w:rsid w:val="00024C0A"/>
    <w:rsid w:val="000549F1"/>
    <w:rsid w:val="000560C9"/>
    <w:rsid w:val="00065A83"/>
    <w:rsid w:val="0006715E"/>
    <w:rsid w:val="0007378B"/>
    <w:rsid w:val="000770F4"/>
    <w:rsid w:val="000C68F6"/>
    <w:rsid w:val="000C7D69"/>
    <w:rsid w:val="000E1B62"/>
    <w:rsid w:val="000E7D7D"/>
    <w:rsid w:val="000F1C2B"/>
    <w:rsid w:val="00104C31"/>
    <w:rsid w:val="0010561B"/>
    <w:rsid w:val="00105C51"/>
    <w:rsid w:val="00105D1C"/>
    <w:rsid w:val="001653E4"/>
    <w:rsid w:val="001A4BA0"/>
    <w:rsid w:val="001D00D4"/>
    <w:rsid w:val="001E6BC6"/>
    <w:rsid w:val="001F24CE"/>
    <w:rsid w:val="00203393"/>
    <w:rsid w:val="002128C1"/>
    <w:rsid w:val="002263CA"/>
    <w:rsid w:val="00232031"/>
    <w:rsid w:val="00255ADA"/>
    <w:rsid w:val="00262AD6"/>
    <w:rsid w:val="0026758C"/>
    <w:rsid w:val="002A046E"/>
    <w:rsid w:val="002A1432"/>
    <w:rsid w:val="002A7E81"/>
    <w:rsid w:val="002F4B07"/>
    <w:rsid w:val="00313F4A"/>
    <w:rsid w:val="00342343"/>
    <w:rsid w:val="00347FA7"/>
    <w:rsid w:val="00385F72"/>
    <w:rsid w:val="003A79E8"/>
    <w:rsid w:val="003C0BD8"/>
    <w:rsid w:val="003D322A"/>
    <w:rsid w:val="003D390B"/>
    <w:rsid w:val="003D3924"/>
    <w:rsid w:val="003E4A82"/>
    <w:rsid w:val="0041487B"/>
    <w:rsid w:val="00424268"/>
    <w:rsid w:val="004308D4"/>
    <w:rsid w:val="0043724F"/>
    <w:rsid w:val="00442458"/>
    <w:rsid w:val="00446524"/>
    <w:rsid w:val="004879B1"/>
    <w:rsid w:val="004938D6"/>
    <w:rsid w:val="004A6567"/>
    <w:rsid w:val="004D6FF0"/>
    <w:rsid w:val="004F2008"/>
    <w:rsid w:val="00531B2C"/>
    <w:rsid w:val="00581F27"/>
    <w:rsid w:val="005836E1"/>
    <w:rsid w:val="005B39AB"/>
    <w:rsid w:val="00607FBF"/>
    <w:rsid w:val="00617376"/>
    <w:rsid w:val="00620ABA"/>
    <w:rsid w:val="006247BD"/>
    <w:rsid w:val="006315D3"/>
    <w:rsid w:val="00692128"/>
    <w:rsid w:val="006C1A19"/>
    <w:rsid w:val="006D138E"/>
    <w:rsid w:val="006D20A7"/>
    <w:rsid w:val="006D2680"/>
    <w:rsid w:val="006D5850"/>
    <w:rsid w:val="006E3935"/>
    <w:rsid w:val="006E77A3"/>
    <w:rsid w:val="006F4337"/>
    <w:rsid w:val="007275F2"/>
    <w:rsid w:val="00727BA3"/>
    <w:rsid w:val="00734925"/>
    <w:rsid w:val="007476CD"/>
    <w:rsid w:val="0074786B"/>
    <w:rsid w:val="00755BA0"/>
    <w:rsid w:val="00767241"/>
    <w:rsid w:val="007E1014"/>
    <w:rsid w:val="00800AA3"/>
    <w:rsid w:val="00810816"/>
    <w:rsid w:val="00831819"/>
    <w:rsid w:val="008A4002"/>
    <w:rsid w:val="008A69C3"/>
    <w:rsid w:val="008F6C4B"/>
    <w:rsid w:val="009136F9"/>
    <w:rsid w:val="009214F4"/>
    <w:rsid w:val="00922D2B"/>
    <w:rsid w:val="00973E18"/>
    <w:rsid w:val="0099136E"/>
    <w:rsid w:val="009F5140"/>
    <w:rsid w:val="00A02264"/>
    <w:rsid w:val="00A24327"/>
    <w:rsid w:val="00A27B26"/>
    <w:rsid w:val="00A57FDF"/>
    <w:rsid w:val="00A961C1"/>
    <w:rsid w:val="00AA12AC"/>
    <w:rsid w:val="00AF1C6B"/>
    <w:rsid w:val="00B21E99"/>
    <w:rsid w:val="00B46EC6"/>
    <w:rsid w:val="00B5737C"/>
    <w:rsid w:val="00B60D12"/>
    <w:rsid w:val="00B7221B"/>
    <w:rsid w:val="00B73ABF"/>
    <w:rsid w:val="00B8185D"/>
    <w:rsid w:val="00B8693C"/>
    <w:rsid w:val="00B87D00"/>
    <w:rsid w:val="00BB5330"/>
    <w:rsid w:val="00BB5555"/>
    <w:rsid w:val="00BB5C1A"/>
    <w:rsid w:val="00BD30FB"/>
    <w:rsid w:val="00BF16BB"/>
    <w:rsid w:val="00BF5A33"/>
    <w:rsid w:val="00C13018"/>
    <w:rsid w:val="00C1444C"/>
    <w:rsid w:val="00C167C4"/>
    <w:rsid w:val="00C22A7F"/>
    <w:rsid w:val="00C442D7"/>
    <w:rsid w:val="00C555F0"/>
    <w:rsid w:val="00C55F0E"/>
    <w:rsid w:val="00C75FE7"/>
    <w:rsid w:val="00C8498C"/>
    <w:rsid w:val="00C94A10"/>
    <w:rsid w:val="00CB372C"/>
    <w:rsid w:val="00CC7595"/>
    <w:rsid w:val="00CD0FE3"/>
    <w:rsid w:val="00CF03E7"/>
    <w:rsid w:val="00CF6C73"/>
    <w:rsid w:val="00D11562"/>
    <w:rsid w:val="00D15F47"/>
    <w:rsid w:val="00D30261"/>
    <w:rsid w:val="00D32B98"/>
    <w:rsid w:val="00D561D4"/>
    <w:rsid w:val="00D6504B"/>
    <w:rsid w:val="00D67F5C"/>
    <w:rsid w:val="00D91A04"/>
    <w:rsid w:val="00DB0914"/>
    <w:rsid w:val="00DB0E4B"/>
    <w:rsid w:val="00DC0DAD"/>
    <w:rsid w:val="00DC5279"/>
    <w:rsid w:val="00DC7393"/>
    <w:rsid w:val="00DC79CE"/>
    <w:rsid w:val="00DD2023"/>
    <w:rsid w:val="00E44F03"/>
    <w:rsid w:val="00E5758D"/>
    <w:rsid w:val="00E77171"/>
    <w:rsid w:val="00EB622E"/>
    <w:rsid w:val="00EB732E"/>
    <w:rsid w:val="00F004EB"/>
    <w:rsid w:val="00F206B6"/>
    <w:rsid w:val="00F24FCD"/>
    <w:rsid w:val="00F268BF"/>
    <w:rsid w:val="00F61AE4"/>
    <w:rsid w:val="00F62275"/>
    <w:rsid w:val="00F67B7F"/>
    <w:rsid w:val="00F9382C"/>
    <w:rsid w:val="00FC79DF"/>
    <w:rsid w:val="00FE68D2"/>
    <w:rsid w:val="00FF23BA"/>
    <w:rsid w:val="00FF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1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8">
    <w:name w:val="heading 8"/>
    <w:basedOn w:val="Normal"/>
    <w:next w:val="Normal"/>
    <w:link w:val="Cabealho8Carcter"/>
    <w:qFormat/>
    <w:rsid w:val="003D390B"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C94A10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D392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D3924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rsid w:val="003D390B"/>
    <w:rPr>
      <w:rFonts w:ascii="Arial" w:eastAsia="Times New Roman" w:hAnsi="Arial" w:cs="Times New Roman"/>
      <w:b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AF1C6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F1C6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AF1C6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1C6B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1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8">
    <w:name w:val="heading 8"/>
    <w:basedOn w:val="Normal"/>
    <w:next w:val="Normal"/>
    <w:link w:val="Cabealho8Carcter"/>
    <w:qFormat/>
    <w:rsid w:val="003D390B"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C94A10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D392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D3924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rsid w:val="003D390B"/>
    <w:rPr>
      <w:rFonts w:ascii="Arial" w:eastAsia="Times New Roman" w:hAnsi="Arial" w:cs="Times New Roman"/>
      <w:b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AF1C6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F1C6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AF1C6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1C6B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utualidadeengenheir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09B9-17CE-4FDC-BD08-2B8DEC5B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5063</Words>
  <Characters>27342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BMDelgado</dc:creator>
  <cp:lastModifiedBy>Geral</cp:lastModifiedBy>
  <cp:revision>3</cp:revision>
  <cp:lastPrinted>2014-03-03T15:30:00Z</cp:lastPrinted>
  <dcterms:created xsi:type="dcterms:W3CDTF">2014-03-13T00:04:00Z</dcterms:created>
  <dcterms:modified xsi:type="dcterms:W3CDTF">2014-03-13T00:05:00Z</dcterms:modified>
</cp:coreProperties>
</file>